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31826" w:rsidRPr="00185CE2" w:rsidRDefault="000E61CB" w:rsidP="003C242C">
      <w:pPr>
        <w:spacing w:after="0"/>
        <w:rPr>
          <w:rFonts w:ascii="Arial" w:hAnsi="Arial" w:cs="Arial"/>
          <w:sz w:val="22"/>
          <w:szCs w:val="22"/>
          <w:lang w:val="en-AU" w:eastAsia="en-AU"/>
        </w:rPr>
      </w:pPr>
      <w:r>
        <w:rPr>
          <w:noProof/>
          <w:lang w:val="en-NZ" w:eastAsia="en-NZ"/>
        </w:rPr>
        <w:drawing>
          <wp:anchor distT="0" distB="0" distL="114300" distR="114300" simplePos="0" relativeHeight="251657728" behindDoc="1" locked="0" layoutInCell="1" allowOverlap="0" wp14:anchorId="77AA08D7" wp14:editId="51221717">
            <wp:simplePos x="0" y="0"/>
            <wp:positionH relativeFrom="page">
              <wp:align>center</wp:align>
            </wp:positionH>
            <wp:positionV relativeFrom="page">
              <wp:align>top</wp:align>
            </wp:positionV>
            <wp:extent cx="7553325" cy="2381250"/>
            <wp:effectExtent l="0" t="0" r="0" b="0"/>
            <wp:wrapNone/>
            <wp:docPr id="2" name="Picture 2" descr="AIB letterhe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IB letterhead.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553325" cy="2381250"/>
                    </a:xfrm>
                    <a:prstGeom prst="rect">
                      <a:avLst/>
                    </a:prstGeom>
                    <a:noFill/>
                  </pic:spPr>
                </pic:pic>
              </a:graphicData>
            </a:graphic>
            <wp14:sizeRelH relativeFrom="page">
              <wp14:pctWidth>0</wp14:pctWidth>
            </wp14:sizeRelH>
            <wp14:sizeRelV relativeFrom="page">
              <wp14:pctHeight>0</wp14:pctHeight>
            </wp14:sizeRelV>
          </wp:anchor>
        </w:drawing>
      </w:r>
    </w:p>
    <w:p w:rsidR="00731826" w:rsidRPr="00185CE2" w:rsidRDefault="00731826" w:rsidP="003C242C">
      <w:pPr>
        <w:spacing w:after="0"/>
        <w:rPr>
          <w:rFonts w:ascii="Arial" w:hAnsi="Arial" w:cs="Arial"/>
          <w:sz w:val="22"/>
          <w:szCs w:val="22"/>
          <w:lang w:val="en-AU" w:eastAsia="en-AU"/>
        </w:rPr>
      </w:pPr>
    </w:p>
    <w:p w:rsidR="00731826" w:rsidRPr="00185CE2" w:rsidRDefault="00731826" w:rsidP="003C242C">
      <w:pPr>
        <w:spacing w:after="0"/>
        <w:rPr>
          <w:rFonts w:ascii="Arial" w:hAnsi="Arial" w:cs="Arial"/>
          <w:sz w:val="22"/>
          <w:szCs w:val="22"/>
          <w:lang w:val="en-AU" w:eastAsia="en-AU"/>
        </w:rPr>
      </w:pPr>
    </w:p>
    <w:p w:rsidR="00731826" w:rsidRPr="00185CE2" w:rsidRDefault="00731826" w:rsidP="003C242C">
      <w:pPr>
        <w:spacing w:after="0"/>
        <w:rPr>
          <w:rFonts w:ascii="Arial" w:hAnsi="Arial" w:cs="Arial"/>
          <w:sz w:val="22"/>
          <w:szCs w:val="22"/>
          <w:lang w:val="en-AU" w:eastAsia="en-AU"/>
        </w:rPr>
      </w:pPr>
    </w:p>
    <w:p w:rsidR="00731826" w:rsidRPr="00185CE2" w:rsidRDefault="00731826" w:rsidP="003C242C">
      <w:pPr>
        <w:spacing w:after="0"/>
        <w:rPr>
          <w:rFonts w:ascii="Arial" w:hAnsi="Arial" w:cs="Arial"/>
          <w:sz w:val="22"/>
          <w:szCs w:val="22"/>
          <w:lang w:val="en-AU" w:eastAsia="en-AU"/>
        </w:rPr>
      </w:pPr>
    </w:p>
    <w:p w:rsidR="00731826" w:rsidRPr="00185CE2" w:rsidRDefault="00731826" w:rsidP="003C242C">
      <w:pPr>
        <w:spacing w:after="0"/>
        <w:rPr>
          <w:rFonts w:ascii="Arial" w:hAnsi="Arial" w:cs="Arial"/>
          <w:sz w:val="22"/>
          <w:szCs w:val="22"/>
          <w:lang w:val="en-AU" w:eastAsia="en-AU"/>
        </w:rPr>
      </w:pPr>
    </w:p>
    <w:p w:rsidR="00731826" w:rsidRPr="00185CE2" w:rsidRDefault="00731826" w:rsidP="003C242C">
      <w:pPr>
        <w:spacing w:after="0"/>
        <w:rPr>
          <w:rFonts w:ascii="Arial" w:hAnsi="Arial" w:cs="Arial"/>
          <w:sz w:val="22"/>
          <w:szCs w:val="22"/>
          <w:lang w:val="en-AU" w:eastAsia="en-AU"/>
        </w:rPr>
      </w:pPr>
    </w:p>
    <w:p w:rsidR="00731826" w:rsidRPr="00185CE2" w:rsidRDefault="00731826" w:rsidP="003C242C">
      <w:pPr>
        <w:spacing w:after="0"/>
        <w:rPr>
          <w:rFonts w:ascii="Arial" w:hAnsi="Arial" w:cs="Arial"/>
          <w:sz w:val="22"/>
          <w:szCs w:val="22"/>
          <w:lang w:val="en-AU" w:eastAsia="en-AU"/>
        </w:rPr>
      </w:pPr>
    </w:p>
    <w:p w:rsidR="00731826" w:rsidRPr="00185CE2" w:rsidRDefault="00731826" w:rsidP="003C242C">
      <w:pPr>
        <w:spacing w:after="0"/>
        <w:rPr>
          <w:rFonts w:ascii="Arial" w:hAnsi="Arial" w:cs="Arial"/>
          <w:sz w:val="22"/>
          <w:szCs w:val="22"/>
          <w:lang w:val="en-AU" w:eastAsia="en-AU"/>
        </w:rPr>
      </w:pPr>
    </w:p>
    <w:p w:rsidR="00731826" w:rsidRDefault="00731826" w:rsidP="003C242C">
      <w:pPr>
        <w:spacing w:after="0"/>
        <w:rPr>
          <w:rFonts w:ascii="Arial" w:hAnsi="Arial" w:cs="Arial"/>
          <w:sz w:val="22"/>
          <w:szCs w:val="22"/>
          <w:lang w:val="en-AU" w:eastAsia="en-AU"/>
        </w:rPr>
      </w:pPr>
    </w:p>
    <w:p w:rsidR="00731826" w:rsidRPr="00185CE2" w:rsidRDefault="00731826" w:rsidP="003C242C">
      <w:pPr>
        <w:spacing w:after="0"/>
        <w:rPr>
          <w:rFonts w:ascii="Arial" w:hAnsi="Arial" w:cs="Arial"/>
          <w:sz w:val="22"/>
          <w:szCs w:val="22"/>
          <w:lang w:val="en-AU" w:eastAsia="en-AU"/>
        </w:rPr>
      </w:pPr>
    </w:p>
    <w:p w:rsidR="00731826" w:rsidRPr="00772344" w:rsidRDefault="00731826" w:rsidP="00185CE2">
      <w:pPr>
        <w:jc w:val="center"/>
        <w:rPr>
          <w:rFonts w:asciiTheme="minorHAnsi" w:hAnsiTheme="minorHAnsi" w:cs="Arial"/>
          <w:b/>
        </w:rPr>
      </w:pPr>
      <w:r w:rsidRPr="00772344">
        <w:rPr>
          <w:rFonts w:asciiTheme="minorHAnsi" w:hAnsiTheme="minorHAnsi" w:cs="Arial"/>
          <w:b/>
        </w:rPr>
        <w:t>ANGLICAN INSURANCE BOARD REPORT TO 201</w:t>
      </w:r>
      <w:r w:rsidR="00EC2C92" w:rsidRPr="00772344">
        <w:rPr>
          <w:rFonts w:asciiTheme="minorHAnsi" w:hAnsiTheme="minorHAnsi" w:cs="Arial"/>
          <w:b/>
        </w:rPr>
        <w:t>6</w:t>
      </w:r>
      <w:r w:rsidRPr="00772344">
        <w:rPr>
          <w:rFonts w:asciiTheme="minorHAnsi" w:hAnsiTheme="minorHAnsi" w:cs="Arial"/>
          <w:b/>
        </w:rPr>
        <w:t xml:space="preserve"> GENERAL SYNOD</w:t>
      </w:r>
    </w:p>
    <w:p w:rsidR="00731826" w:rsidRPr="00772344" w:rsidRDefault="00731826" w:rsidP="00185CE2">
      <w:pPr>
        <w:rPr>
          <w:rFonts w:asciiTheme="minorHAnsi" w:hAnsiTheme="minorHAnsi" w:cs="Arial"/>
          <w:b/>
        </w:rPr>
      </w:pPr>
      <w:r w:rsidRPr="00772344">
        <w:rPr>
          <w:rFonts w:asciiTheme="minorHAnsi" w:hAnsiTheme="minorHAnsi" w:cs="Arial"/>
          <w:b/>
        </w:rPr>
        <w:t>Executive Summary</w:t>
      </w:r>
    </w:p>
    <w:p w:rsidR="00731826" w:rsidRPr="00772344" w:rsidRDefault="00731826" w:rsidP="00185CE2">
      <w:pPr>
        <w:jc w:val="both"/>
        <w:rPr>
          <w:rFonts w:asciiTheme="minorHAnsi" w:hAnsiTheme="minorHAnsi" w:cs="Arial"/>
        </w:rPr>
      </w:pPr>
      <w:r w:rsidRPr="00772344">
        <w:rPr>
          <w:rFonts w:asciiTheme="minorHAnsi" w:hAnsiTheme="minorHAnsi" w:cs="Arial"/>
        </w:rPr>
        <w:t>The Anglican Insurance Board is a servant ministry to the church and, as well as endeavouring to find the best balance between low premium a</w:t>
      </w:r>
      <w:r w:rsidR="00EF3F40" w:rsidRPr="00772344">
        <w:rPr>
          <w:rFonts w:asciiTheme="minorHAnsi" w:hAnsiTheme="minorHAnsi" w:cs="Arial"/>
        </w:rPr>
        <w:t xml:space="preserve">nd wide policy provisions, </w:t>
      </w:r>
      <w:r w:rsidRPr="00772344">
        <w:rPr>
          <w:rFonts w:asciiTheme="minorHAnsi" w:hAnsiTheme="minorHAnsi" w:cs="Arial"/>
        </w:rPr>
        <w:t>endeavour</w:t>
      </w:r>
      <w:r w:rsidR="00EF3F40" w:rsidRPr="00772344">
        <w:rPr>
          <w:rFonts w:asciiTheme="minorHAnsi" w:hAnsiTheme="minorHAnsi" w:cs="Arial"/>
        </w:rPr>
        <w:t>s</w:t>
      </w:r>
      <w:r w:rsidRPr="00772344">
        <w:rPr>
          <w:rFonts w:asciiTheme="minorHAnsi" w:hAnsiTheme="minorHAnsi" w:cs="Arial"/>
        </w:rPr>
        <w:t xml:space="preserve"> to place risk management tools at the church’s disposal through its website.</w:t>
      </w:r>
    </w:p>
    <w:p w:rsidR="00EF3F40" w:rsidRPr="00772344" w:rsidRDefault="00EF3F40" w:rsidP="00185CE2">
      <w:pPr>
        <w:jc w:val="both"/>
        <w:rPr>
          <w:rFonts w:asciiTheme="minorHAnsi" w:hAnsiTheme="minorHAnsi" w:cs="Arial"/>
        </w:rPr>
      </w:pPr>
      <w:r w:rsidRPr="00772344">
        <w:rPr>
          <w:rFonts w:asciiTheme="minorHAnsi" w:hAnsiTheme="minorHAnsi" w:cs="Arial"/>
        </w:rPr>
        <w:t xml:space="preserve">Since our last report to General Synod much of our </w:t>
      </w:r>
      <w:r w:rsidR="001619A4" w:rsidRPr="00772344">
        <w:rPr>
          <w:rFonts w:asciiTheme="minorHAnsi" w:hAnsiTheme="minorHAnsi" w:cs="Arial"/>
        </w:rPr>
        <w:t xml:space="preserve">other than ‘business as usual’ </w:t>
      </w:r>
      <w:r w:rsidRPr="00772344">
        <w:rPr>
          <w:rFonts w:asciiTheme="minorHAnsi" w:hAnsiTheme="minorHAnsi" w:cs="Arial"/>
        </w:rPr>
        <w:t xml:space="preserve">focus has been on investigating and establishing the right platform for delivery of AIB services to members. </w:t>
      </w:r>
    </w:p>
    <w:p w:rsidR="00EF3F40" w:rsidRPr="00772344" w:rsidRDefault="00EF3F40" w:rsidP="00185CE2">
      <w:pPr>
        <w:jc w:val="both"/>
        <w:rPr>
          <w:rFonts w:asciiTheme="minorHAnsi" w:hAnsiTheme="minorHAnsi" w:cs="Arial"/>
        </w:rPr>
      </w:pPr>
      <w:r w:rsidRPr="00772344">
        <w:rPr>
          <w:rFonts w:asciiTheme="minorHAnsi" w:hAnsiTheme="minorHAnsi" w:cs="Arial"/>
        </w:rPr>
        <w:t>Many industries, including the insurance industry, are experiencing rapid technological change and consequent disruption to the traditional delivery of advice and administration.</w:t>
      </w:r>
    </w:p>
    <w:p w:rsidR="001619A4" w:rsidRPr="00772344" w:rsidRDefault="00EF3F40" w:rsidP="00185CE2">
      <w:pPr>
        <w:jc w:val="both"/>
        <w:rPr>
          <w:rFonts w:asciiTheme="minorHAnsi" w:hAnsiTheme="minorHAnsi" w:cs="Arial"/>
        </w:rPr>
      </w:pPr>
      <w:r w:rsidRPr="00772344">
        <w:rPr>
          <w:rFonts w:asciiTheme="minorHAnsi" w:hAnsiTheme="minorHAnsi" w:cs="Arial"/>
        </w:rPr>
        <w:t xml:space="preserve">Consequently, AIB has led </w:t>
      </w:r>
      <w:r w:rsidR="001619A4" w:rsidRPr="00772344">
        <w:rPr>
          <w:rFonts w:asciiTheme="minorHAnsi" w:hAnsiTheme="minorHAnsi" w:cs="Arial"/>
        </w:rPr>
        <w:t>the</w:t>
      </w:r>
      <w:r w:rsidRPr="00772344">
        <w:rPr>
          <w:rFonts w:asciiTheme="minorHAnsi" w:hAnsiTheme="minorHAnsi" w:cs="Arial"/>
        </w:rPr>
        <w:t xml:space="preserve"> collaboration of AllChurches Insurance Bureau in sourcing and developing a faith based </w:t>
      </w:r>
      <w:r w:rsidR="001619A4" w:rsidRPr="00772344">
        <w:rPr>
          <w:rFonts w:asciiTheme="minorHAnsi" w:hAnsiTheme="minorHAnsi" w:cs="Arial"/>
        </w:rPr>
        <w:t>Underwriting Agency.</w:t>
      </w:r>
    </w:p>
    <w:p w:rsidR="001619A4" w:rsidRPr="00772344" w:rsidRDefault="001619A4" w:rsidP="00185CE2">
      <w:pPr>
        <w:jc w:val="both"/>
        <w:rPr>
          <w:rFonts w:asciiTheme="minorHAnsi" w:hAnsiTheme="minorHAnsi" w:cs="Arial"/>
        </w:rPr>
      </w:pPr>
      <w:r w:rsidRPr="00772344">
        <w:rPr>
          <w:rFonts w:asciiTheme="minorHAnsi" w:hAnsiTheme="minorHAnsi" w:cs="Arial"/>
        </w:rPr>
        <w:t xml:space="preserve">The Underwriting Agency (Concordia) has been determined as the best platform for delivery of AIB core goals and for the flexibility of future proofing </w:t>
      </w:r>
      <w:r w:rsidR="00F25310" w:rsidRPr="00772344">
        <w:rPr>
          <w:rFonts w:asciiTheme="minorHAnsi" w:hAnsiTheme="minorHAnsi" w:cs="Arial"/>
        </w:rPr>
        <w:t>and providing the</w:t>
      </w:r>
      <w:r w:rsidR="00C214C9">
        <w:rPr>
          <w:rFonts w:asciiTheme="minorHAnsi" w:hAnsiTheme="minorHAnsi" w:cs="Arial"/>
        </w:rPr>
        <w:t xml:space="preserve"> ability</w:t>
      </w:r>
      <w:r w:rsidRPr="00772344">
        <w:rPr>
          <w:rFonts w:asciiTheme="minorHAnsi" w:hAnsiTheme="minorHAnsi" w:cs="Arial"/>
        </w:rPr>
        <w:t xml:space="preserve"> and self-determination required to meet the changing nature of service delivery and expected changes to come.</w:t>
      </w:r>
    </w:p>
    <w:p w:rsidR="001619A4" w:rsidRPr="00772344" w:rsidRDefault="001619A4" w:rsidP="00185CE2">
      <w:pPr>
        <w:jc w:val="both"/>
        <w:rPr>
          <w:rFonts w:asciiTheme="minorHAnsi" w:hAnsiTheme="minorHAnsi" w:cs="Arial"/>
        </w:rPr>
      </w:pPr>
      <w:r w:rsidRPr="00772344">
        <w:rPr>
          <w:rFonts w:asciiTheme="minorHAnsi" w:hAnsiTheme="minorHAnsi" w:cs="Arial"/>
        </w:rPr>
        <w:t>Concordia will be the conduit for delivery of collective denomination product, pricing, CRM</w:t>
      </w:r>
      <w:r w:rsidR="007E5AD0">
        <w:rPr>
          <w:rFonts w:asciiTheme="minorHAnsi" w:hAnsiTheme="minorHAnsi" w:cs="Arial"/>
        </w:rPr>
        <w:t xml:space="preserve"> (client relationship management)</w:t>
      </w:r>
      <w:r w:rsidRPr="00772344">
        <w:rPr>
          <w:rFonts w:asciiTheme="minorHAnsi" w:hAnsiTheme="minorHAnsi" w:cs="Arial"/>
        </w:rPr>
        <w:t xml:space="preserve">, loss prevention tools and other services. This will ensure consistency, best practice and provide the </w:t>
      </w:r>
      <w:r w:rsidR="00F25310" w:rsidRPr="00772344">
        <w:rPr>
          <w:rFonts w:asciiTheme="minorHAnsi" w:hAnsiTheme="minorHAnsi" w:cs="Arial"/>
        </w:rPr>
        <w:t xml:space="preserve">necessary negotiation </w:t>
      </w:r>
      <w:r w:rsidRPr="00772344">
        <w:rPr>
          <w:rFonts w:asciiTheme="minorHAnsi" w:hAnsiTheme="minorHAnsi" w:cs="Arial"/>
        </w:rPr>
        <w:t>leverage</w:t>
      </w:r>
      <w:r w:rsidR="00F25310" w:rsidRPr="00772344">
        <w:rPr>
          <w:rFonts w:asciiTheme="minorHAnsi" w:hAnsiTheme="minorHAnsi" w:cs="Arial"/>
        </w:rPr>
        <w:t xml:space="preserve"> required to deliver superior products and premium rates.</w:t>
      </w:r>
    </w:p>
    <w:p w:rsidR="00731826" w:rsidRPr="00772344" w:rsidRDefault="00731826" w:rsidP="00185CE2">
      <w:pPr>
        <w:jc w:val="both"/>
        <w:rPr>
          <w:rFonts w:asciiTheme="minorHAnsi" w:hAnsiTheme="minorHAnsi" w:cs="Arial"/>
          <w:b/>
        </w:rPr>
      </w:pPr>
      <w:r w:rsidRPr="00772344">
        <w:rPr>
          <w:rFonts w:asciiTheme="minorHAnsi" w:hAnsiTheme="minorHAnsi" w:cs="Arial"/>
          <w:b/>
        </w:rPr>
        <w:t xml:space="preserve">Strategic Plan </w:t>
      </w:r>
    </w:p>
    <w:p w:rsidR="00731826" w:rsidRPr="00772344" w:rsidRDefault="00F25310" w:rsidP="00185CE2">
      <w:pPr>
        <w:jc w:val="both"/>
        <w:rPr>
          <w:rFonts w:asciiTheme="minorHAnsi" w:hAnsiTheme="minorHAnsi" w:cs="Arial"/>
        </w:rPr>
      </w:pPr>
      <w:r w:rsidRPr="00772344">
        <w:rPr>
          <w:rFonts w:asciiTheme="minorHAnsi" w:hAnsiTheme="minorHAnsi" w:cs="Arial"/>
        </w:rPr>
        <w:t xml:space="preserve">The Boards Strategic Plan </w:t>
      </w:r>
      <w:r w:rsidR="00731826" w:rsidRPr="00772344">
        <w:rPr>
          <w:rFonts w:asciiTheme="minorHAnsi" w:hAnsiTheme="minorHAnsi" w:cs="Arial"/>
        </w:rPr>
        <w:t>target</w:t>
      </w:r>
      <w:r w:rsidRPr="00772344">
        <w:rPr>
          <w:rFonts w:asciiTheme="minorHAnsi" w:hAnsiTheme="minorHAnsi" w:cs="Arial"/>
        </w:rPr>
        <w:t>s</w:t>
      </w:r>
      <w:r w:rsidR="00731826" w:rsidRPr="00772344">
        <w:rPr>
          <w:rFonts w:asciiTheme="minorHAnsi" w:hAnsiTheme="minorHAnsi" w:cs="Arial"/>
        </w:rPr>
        <w:t xml:space="preserve"> the manner in which it serves the church. This strategic plan includes vision, mission, a core goal and a definition of our market segment.</w:t>
      </w:r>
      <w:r w:rsidRPr="00772344">
        <w:rPr>
          <w:rFonts w:asciiTheme="minorHAnsi" w:hAnsiTheme="minorHAnsi" w:cs="Arial"/>
        </w:rPr>
        <w:t xml:space="preserve"> The strategic plan will be reviewed in the quarter ending September 2016.</w:t>
      </w:r>
    </w:p>
    <w:p w:rsidR="00731826" w:rsidRPr="00772344" w:rsidRDefault="00731826" w:rsidP="00185CE2">
      <w:pPr>
        <w:jc w:val="both"/>
        <w:rPr>
          <w:rFonts w:asciiTheme="minorHAnsi" w:eastAsia="Microsoft YaHei" w:hAnsiTheme="minorHAnsi" w:cs="Arial"/>
        </w:rPr>
      </w:pPr>
      <w:r w:rsidRPr="00772344">
        <w:rPr>
          <w:rFonts w:asciiTheme="minorHAnsi" w:hAnsiTheme="minorHAnsi" w:cs="Arial"/>
          <w:u w:val="single"/>
        </w:rPr>
        <w:t>Vision:</w:t>
      </w:r>
      <w:r w:rsidRPr="00772344">
        <w:rPr>
          <w:rFonts w:asciiTheme="minorHAnsi" w:eastAsia="Microsoft YaHei" w:hAnsiTheme="minorHAnsi" w:cs="Arial"/>
        </w:rPr>
        <w:t xml:space="preserve"> AIB is a professional risk management and insurance advisory service that provides for the protection of all Anglican related mission activities, in an economically efficient and sustainable way</w:t>
      </w:r>
    </w:p>
    <w:p w:rsidR="00731826" w:rsidRPr="00772344" w:rsidRDefault="00731826" w:rsidP="00185CE2">
      <w:pPr>
        <w:jc w:val="both"/>
        <w:rPr>
          <w:rFonts w:asciiTheme="minorHAnsi" w:eastAsia="Microsoft YaHei" w:hAnsiTheme="minorHAnsi" w:cs="Arial"/>
        </w:rPr>
      </w:pPr>
      <w:r w:rsidRPr="00772344">
        <w:rPr>
          <w:rFonts w:asciiTheme="minorHAnsi" w:eastAsia="Microsoft YaHei" w:hAnsiTheme="minorHAnsi" w:cs="Arial"/>
          <w:u w:val="single"/>
        </w:rPr>
        <w:t>Mission:</w:t>
      </w:r>
      <w:r w:rsidRPr="00772344">
        <w:rPr>
          <w:rFonts w:asciiTheme="minorHAnsi" w:eastAsia="Microsoft YaHei" w:hAnsiTheme="minorHAnsi" w:cs="Arial"/>
        </w:rPr>
        <w:t xml:space="preserve"> AIB manages the risks of all the Church, insuring those risks that are deemed necessary by constituent parts of the Church from time to time</w:t>
      </w:r>
    </w:p>
    <w:p w:rsidR="00731826" w:rsidRPr="00772344" w:rsidRDefault="00731826" w:rsidP="00185CE2">
      <w:pPr>
        <w:jc w:val="both"/>
        <w:rPr>
          <w:rFonts w:asciiTheme="minorHAnsi" w:eastAsia="Microsoft YaHei" w:hAnsiTheme="minorHAnsi" w:cs="Arial"/>
        </w:rPr>
      </w:pPr>
      <w:r w:rsidRPr="00772344">
        <w:rPr>
          <w:rFonts w:asciiTheme="minorHAnsi" w:eastAsia="Microsoft YaHei" w:hAnsiTheme="minorHAnsi" w:cs="Arial"/>
          <w:u w:val="single"/>
        </w:rPr>
        <w:t>Core Goal:</w:t>
      </w:r>
      <w:r w:rsidRPr="00772344">
        <w:rPr>
          <w:rFonts w:asciiTheme="minorHAnsi" w:eastAsia="Microsoft YaHei" w:hAnsiTheme="minorHAnsi" w:cs="Arial"/>
        </w:rPr>
        <w:t xml:space="preserve"> A reduced risk portfolio by best practice implementation, leading to wide insurance cover, at the lowest cost, for the longest period</w:t>
      </w:r>
    </w:p>
    <w:p w:rsidR="00731826" w:rsidRPr="00772344" w:rsidRDefault="00731826" w:rsidP="00185CE2">
      <w:pPr>
        <w:jc w:val="both"/>
        <w:rPr>
          <w:rFonts w:asciiTheme="minorHAnsi" w:hAnsiTheme="minorHAnsi" w:cs="Arial"/>
        </w:rPr>
      </w:pPr>
      <w:r w:rsidRPr="00772344">
        <w:rPr>
          <w:rFonts w:asciiTheme="minorHAnsi" w:hAnsiTheme="minorHAnsi" w:cs="Arial"/>
          <w:u w:val="single"/>
        </w:rPr>
        <w:t>Market Segment:</w:t>
      </w:r>
      <w:r w:rsidRPr="00772344">
        <w:rPr>
          <w:rFonts w:asciiTheme="minorHAnsi" w:hAnsiTheme="minorHAnsi" w:cs="Arial"/>
        </w:rPr>
        <w:t xml:space="preserve"> </w:t>
      </w:r>
      <w:r w:rsidRPr="00772344">
        <w:rPr>
          <w:rFonts w:asciiTheme="minorHAnsi" w:eastAsia="Microsoft YaHei" w:hAnsiTheme="minorHAnsi" w:cs="Arial"/>
        </w:rPr>
        <w:t>The market for services is parties having a strong connection to the mission of the Anglican Church within its 3 Tikanga, whether or not they are formally part of the Church</w:t>
      </w:r>
    </w:p>
    <w:p w:rsidR="00F16494" w:rsidRPr="00772344" w:rsidRDefault="00F16494" w:rsidP="00F16494">
      <w:pPr>
        <w:jc w:val="both"/>
        <w:rPr>
          <w:rFonts w:asciiTheme="minorHAnsi" w:hAnsiTheme="minorHAnsi" w:cs="Arial"/>
          <w:b/>
        </w:rPr>
      </w:pPr>
      <w:r w:rsidRPr="00772344">
        <w:rPr>
          <w:rFonts w:asciiTheme="minorHAnsi" w:hAnsiTheme="minorHAnsi" w:cs="Arial"/>
          <w:b/>
        </w:rPr>
        <w:t xml:space="preserve">Concordia Underwriting Agency </w:t>
      </w:r>
    </w:p>
    <w:p w:rsidR="00F16494" w:rsidRPr="00772344" w:rsidRDefault="00F16494" w:rsidP="002C3A50">
      <w:pPr>
        <w:jc w:val="both"/>
        <w:rPr>
          <w:rFonts w:asciiTheme="minorHAnsi" w:hAnsiTheme="minorHAnsi" w:cs="Arial"/>
        </w:rPr>
      </w:pPr>
      <w:r w:rsidRPr="00772344">
        <w:rPr>
          <w:rFonts w:asciiTheme="minorHAnsi" w:hAnsiTheme="minorHAnsi" w:cs="Arial"/>
        </w:rPr>
        <w:t>As part of our review of delivery of services it was determined to focus on the establishment of an underwriting agency that would provide insurance services to the faith and charitable sectors.</w:t>
      </w:r>
    </w:p>
    <w:p w:rsidR="00F16494" w:rsidRPr="00772344" w:rsidRDefault="00F16494" w:rsidP="00F16494">
      <w:pPr>
        <w:jc w:val="both"/>
        <w:rPr>
          <w:rFonts w:asciiTheme="minorHAnsi" w:hAnsiTheme="minorHAnsi" w:cs="Arial"/>
        </w:rPr>
      </w:pPr>
      <w:r w:rsidRPr="00772344">
        <w:rPr>
          <w:rFonts w:asciiTheme="minorHAnsi" w:hAnsiTheme="minorHAnsi" w:cs="Arial"/>
        </w:rPr>
        <w:t>The cost of agency operation is met by the panel of insurers underwriting the risk. Traditionally these insurers have charged up to 35% of the premiums for administration and operational costs. These costs have been reduced by Concordia taking on specific responsibility for the administrative function for the risk sector on behalf of the insurer. As foundation members, All</w:t>
      </w:r>
      <w:r w:rsidR="007E5AD0">
        <w:rPr>
          <w:rFonts w:asciiTheme="minorHAnsi" w:hAnsiTheme="minorHAnsi" w:cs="Arial"/>
        </w:rPr>
        <w:t xml:space="preserve"> </w:t>
      </w:r>
      <w:r w:rsidRPr="00772344">
        <w:rPr>
          <w:rFonts w:asciiTheme="minorHAnsi" w:hAnsiTheme="minorHAnsi" w:cs="Arial"/>
        </w:rPr>
        <w:t>Churches Insurance Bureau will be entitled to a half share in all profits generated by the agency, including any profits generated for the agency by members outside of All</w:t>
      </w:r>
      <w:r w:rsidR="007E5AD0">
        <w:rPr>
          <w:rFonts w:asciiTheme="minorHAnsi" w:hAnsiTheme="minorHAnsi" w:cs="Arial"/>
        </w:rPr>
        <w:t xml:space="preserve"> </w:t>
      </w:r>
      <w:r w:rsidRPr="00772344">
        <w:rPr>
          <w:rFonts w:asciiTheme="minorHAnsi" w:hAnsiTheme="minorHAnsi" w:cs="Arial"/>
        </w:rPr>
        <w:t>Churches. The analysis of the product and the best fit of insurers is conducted by the agency</w:t>
      </w:r>
      <w:r w:rsidR="00BF5EB4" w:rsidRPr="00772344">
        <w:rPr>
          <w:rFonts w:asciiTheme="minorHAnsi" w:hAnsiTheme="minorHAnsi" w:cs="Arial"/>
        </w:rPr>
        <w:t xml:space="preserve"> negating the need for a broker</w:t>
      </w:r>
      <w:r w:rsidRPr="00772344">
        <w:rPr>
          <w:rFonts w:asciiTheme="minorHAnsi" w:hAnsiTheme="minorHAnsi" w:cs="Arial"/>
        </w:rPr>
        <w:t>. With over 30% of Lloyds’ underwriting business now being provided by these master agencies</w:t>
      </w:r>
      <w:r w:rsidR="00BF5EB4" w:rsidRPr="00772344">
        <w:rPr>
          <w:rFonts w:asciiTheme="minorHAnsi" w:hAnsiTheme="minorHAnsi" w:cs="Arial"/>
        </w:rPr>
        <w:t xml:space="preserve"> the future of niche markets will be to access preferential risk terms and take overall control of the cost of administrative provision of service in a focused manner.</w:t>
      </w:r>
    </w:p>
    <w:p w:rsidR="00F16494" w:rsidRPr="00772344" w:rsidRDefault="00BF5EB4" w:rsidP="002C3A50">
      <w:pPr>
        <w:jc w:val="both"/>
        <w:rPr>
          <w:rFonts w:asciiTheme="minorHAnsi" w:hAnsiTheme="minorHAnsi" w:cs="Arial"/>
          <w:i/>
        </w:rPr>
      </w:pPr>
      <w:r w:rsidRPr="00772344">
        <w:rPr>
          <w:rFonts w:asciiTheme="minorHAnsi" w:hAnsiTheme="minorHAnsi" w:cs="Arial"/>
          <w:i/>
        </w:rPr>
        <w:t>A profile of Concordia is attached</w:t>
      </w:r>
    </w:p>
    <w:p w:rsidR="002C3A50" w:rsidRPr="00772344" w:rsidRDefault="002C3A50" w:rsidP="002C3A50">
      <w:pPr>
        <w:jc w:val="both"/>
        <w:rPr>
          <w:rFonts w:asciiTheme="minorHAnsi" w:hAnsiTheme="minorHAnsi" w:cs="Arial"/>
          <w:b/>
        </w:rPr>
      </w:pPr>
      <w:r w:rsidRPr="00772344">
        <w:rPr>
          <w:rFonts w:asciiTheme="minorHAnsi" w:hAnsiTheme="minorHAnsi" w:cs="Arial"/>
          <w:b/>
        </w:rPr>
        <w:t xml:space="preserve">Progress on </w:t>
      </w:r>
      <w:r w:rsidR="008F1DB0">
        <w:rPr>
          <w:rFonts w:asciiTheme="minorHAnsi" w:hAnsiTheme="minorHAnsi" w:cs="Arial"/>
          <w:b/>
        </w:rPr>
        <w:t xml:space="preserve">items </w:t>
      </w:r>
      <w:r w:rsidRPr="00772344">
        <w:rPr>
          <w:rFonts w:asciiTheme="minorHAnsi" w:hAnsiTheme="minorHAnsi" w:cs="Arial"/>
          <w:b/>
        </w:rPr>
        <w:t xml:space="preserve">reported </w:t>
      </w:r>
      <w:r w:rsidR="008F1DB0">
        <w:rPr>
          <w:rFonts w:asciiTheme="minorHAnsi" w:hAnsiTheme="minorHAnsi" w:cs="Arial"/>
          <w:b/>
        </w:rPr>
        <w:t>in 2014</w:t>
      </w:r>
      <w:r w:rsidRPr="00772344">
        <w:rPr>
          <w:rFonts w:asciiTheme="minorHAnsi" w:hAnsiTheme="minorHAnsi" w:cs="Arial"/>
          <w:b/>
        </w:rPr>
        <w:t xml:space="preserve"> </w:t>
      </w:r>
    </w:p>
    <w:p w:rsidR="001974DD" w:rsidRPr="00772344" w:rsidRDefault="001974DD" w:rsidP="00185CE2">
      <w:pPr>
        <w:jc w:val="both"/>
        <w:rPr>
          <w:rFonts w:asciiTheme="minorHAnsi" w:hAnsiTheme="minorHAnsi" w:cs="Arial"/>
        </w:rPr>
      </w:pPr>
      <w:r w:rsidRPr="00772344">
        <w:rPr>
          <w:rFonts w:asciiTheme="minorHAnsi" w:hAnsiTheme="minorHAnsi" w:cs="Arial"/>
        </w:rPr>
        <w:t xml:space="preserve">Our last report advised </w:t>
      </w:r>
      <w:r w:rsidR="00463A48" w:rsidRPr="00772344">
        <w:rPr>
          <w:rFonts w:asciiTheme="minorHAnsi" w:hAnsiTheme="minorHAnsi" w:cs="Arial"/>
        </w:rPr>
        <w:t xml:space="preserve">of </w:t>
      </w:r>
      <w:r w:rsidRPr="00772344">
        <w:rPr>
          <w:rFonts w:asciiTheme="minorHAnsi" w:hAnsiTheme="minorHAnsi" w:cs="Arial"/>
        </w:rPr>
        <w:t>a number of initiatives that were being undertaken</w:t>
      </w:r>
      <w:r w:rsidR="00772344">
        <w:rPr>
          <w:rFonts w:asciiTheme="minorHAnsi" w:hAnsiTheme="minorHAnsi" w:cs="Arial"/>
        </w:rPr>
        <w:t xml:space="preserve"> by AIB</w:t>
      </w:r>
      <w:r w:rsidRPr="00772344">
        <w:rPr>
          <w:rFonts w:asciiTheme="minorHAnsi" w:hAnsiTheme="minorHAnsi" w:cs="Arial"/>
        </w:rPr>
        <w:t xml:space="preserve">, outlined </w:t>
      </w:r>
      <w:r w:rsidR="0071535D" w:rsidRPr="00772344">
        <w:rPr>
          <w:rFonts w:asciiTheme="minorHAnsi" w:hAnsiTheme="minorHAnsi" w:cs="Arial"/>
        </w:rPr>
        <w:t>below</w:t>
      </w:r>
      <w:r w:rsidRPr="00772344">
        <w:rPr>
          <w:rFonts w:asciiTheme="minorHAnsi" w:hAnsiTheme="minorHAnsi" w:cs="Arial"/>
        </w:rPr>
        <w:t xml:space="preserve"> are those initiatives and progress made</w:t>
      </w:r>
      <w:r w:rsidR="00463A48" w:rsidRPr="00772344">
        <w:rPr>
          <w:rFonts w:asciiTheme="minorHAnsi" w:hAnsiTheme="minorHAnsi" w:cs="Arial"/>
        </w:rPr>
        <w:t>.</w:t>
      </w:r>
      <w:r w:rsidRPr="00772344">
        <w:rPr>
          <w:rFonts w:asciiTheme="minorHAnsi" w:hAnsiTheme="minorHAnsi" w:cs="Arial"/>
        </w:rPr>
        <w:t xml:space="preserve">  </w:t>
      </w:r>
    </w:p>
    <w:p w:rsidR="00463A48" w:rsidRPr="00772344" w:rsidRDefault="00463A48" w:rsidP="001916A7">
      <w:pPr>
        <w:pStyle w:val="ListParagraph"/>
        <w:numPr>
          <w:ilvl w:val="0"/>
          <w:numId w:val="3"/>
        </w:numPr>
        <w:jc w:val="both"/>
        <w:rPr>
          <w:rFonts w:asciiTheme="minorHAnsi" w:hAnsiTheme="minorHAnsi" w:cs="Arial"/>
          <w:b/>
          <w:i/>
          <w:sz w:val="24"/>
          <w:szCs w:val="24"/>
        </w:rPr>
      </w:pPr>
      <w:r w:rsidRPr="00772344">
        <w:rPr>
          <w:rFonts w:asciiTheme="minorHAnsi" w:hAnsiTheme="minorHAnsi" w:cs="Arial"/>
          <w:b/>
          <w:i/>
          <w:sz w:val="24"/>
          <w:szCs w:val="24"/>
        </w:rPr>
        <w:t>We intend to have a full suite of risk management tools available for you on our website which have been accompanied by training in how to use those tools and procedures so that when a new office bearer is appointed, training in these tools is part of that person’s induction.</w:t>
      </w:r>
    </w:p>
    <w:p w:rsidR="001974DD" w:rsidRPr="00772344" w:rsidRDefault="00EF4302" w:rsidP="00185CE2">
      <w:pPr>
        <w:jc w:val="both"/>
        <w:rPr>
          <w:rFonts w:asciiTheme="minorHAnsi" w:hAnsiTheme="minorHAnsi" w:cs="Arial"/>
        </w:rPr>
      </w:pPr>
      <w:r w:rsidRPr="00772344">
        <w:rPr>
          <w:rFonts w:asciiTheme="minorHAnsi" w:hAnsiTheme="minorHAnsi" w:cs="Arial"/>
        </w:rPr>
        <w:t>Within the member’s area of our website we have introduced loss prevention and health and safety modules. These modules are complete with instruction</w:t>
      </w:r>
      <w:r w:rsidR="0071535D" w:rsidRPr="00772344">
        <w:rPr>
          <w:rFonts w:asciiTheme="minorHAnsi" w:hAnsiTheme="minorHAnsi" w:cs="Arial"/>
        </w:rPr>
        <w:t>s</w:t>
      </w:r>
      <w:r w:rsidRPr="00772344">
        <w:rPr>
          <w:rFonts w:asciiTheme="minorHAnsi" w:hAnsiTheme="minorHAnsi" w:cs="Arial"/>
        </w:rPr>
        <w:t xml:space="preserve"> and checklists designed to help members appreciate insurance risk and how to mitigate exposure. Dunedin Diocese used this information as the basis of a notification to Dunedin parishes. It is envisaged that the All</w:t>
      </w:r>
      <w:r w:rsidR="007E5AD0">
        <w:rPr>
          <w:rFonts w:asciiTheme="minorHAnsi" w:hAnsiTheme="minorHAnsi" w:cs="Arial"/>
        </w:rPr>
        <w:t xml:space="preserve"> </w:t>
      </w:r>
      <w:r w:rsidRPr="00772344">
        <w:rPr>
          <w:rFonts w:asciiTheme="minorHAnsi" w:hAnsiTheme="minorHAnsi" w:cs="Arial"/>
        </w:rPr>
        <w:t>Churches CRM</w:t>
      </w:r>
      <w:r w:rsidR="001F65FC" w:rsidRPr="00772344">
        <w:rPr>
          <w:rFonts w:asciiTheme="minorHAnsi" w:hAnsiTheme="minorHAnsi" w:cs="Arial"/>
        </w:rPr>
        <w:t xml:space="preserve"> (currently under development) will give greater connectivity to this resource.</w:t>
      </w:r>
    </w:p>
    <w:p w:rsidR="00463A48" w:rsidRPr="00772344" w:rsidRDefault="00463A48" w:rsidP="001916A7">
      <w:pPr>
        <w:pStyle w:val="ListParagraph"/>
        <w:numPr>
          <w:ilvl w:val="0"/>
          <w:numId w:val="3"/>
        </w:numPr>
        <w:jc w:val="both"/>
        <w:rPr>
          <w:rFonts w:asciiTheme="minorHAnsi" w:hAnsiTheme="minorHAnsi" w:cs="Arial"/>
          <w:b/>
          <w:i/>
          <w:sz w:val="24"/>
          <w:szCs w:val="24"/>
        </w:rPr>
      </w:pPr>
      <w:r w:rsidRPr="00772344">
        <w:rPr>
          <w:rFonts w:asciiTheme="minorHAnsi" w:hAnsiTheme="minorHAnsi" w:cs="Arial"/>
          <w:b/>
          <w:i/>
          <w:sz w:val="24"/>
          <w:szCs w:val="24"/>
        </w:rPr>
        <w:t>It is noticeable that it is getting increasingly harder to get professional people to offer their services without any charges, thus Churches and other entities may find increasing costs of using professional advisers unless these can be centralised for the entire Church. AIB will examine the entire area of valuation and loss adjuster services in this regard.</w:t>
      </w:r>
    </w:p>
    <w:p w:rsidR="00463A48" w:rsidRPr="00772344" w:rsidRDefault="001F65FC" w:rsidP="00185CE2">
      <w:pPr>
        <w:jc w:val="both"/>
        <w:rPr>
          <w:rFonts w:asciiTheme="minorHAnsi" w:hAnsiTheme="minorHAnsi" w:cs="Arial"/>
        </w:rPr>
      </w:pPr>
      <w:r w:rsidRPr="00772344">
        <w:rPr>
          <w:rFonts w:asciiTheme="minorHAnsi" w:hAnsiTheme="minorHAnsi" w:cs="Arial"/>
        </w:rPr>
        <w:t xml:space="preserve">The selection and development of Concordia </w:t>
      </w:r>
      <w:r w:rsidR="0071535D" w:rsidRPr="00772344">
        <w:rPr>
          <w:rFonts w:asciiTheme="minorHAnsi" w:hAnsiTheme="minorHAnsi" w:cs="Arial"/>
        </w:rPr>
        <w:t xml:space="preserve">Underwriting Agency </w:t>
      </w:r>
      <w:r w:rsidRPr="00772344">
        <w:rPr>
          <w:rFonts w:asciiTheme="minorHAnsi" w:hAnsiTheme="minorHAnsi" w:cs="Arial"/>
        </w:rPr>
        <w:t xml:space="preserve">means that payment of a broking fee for development and negotiation of the product and premium is no longer required. AIB has made some progress in identifying a preferred valuer and loss adjuster. The promotion of these services awaits further development of the Concordia underwriting system and </w:t>
      </w:r>
      <w:r w:rsidR="0071535D" w:rsidRPr="00772344">
        <w:rPr>
          <w:rFonts w:asciiTheme="minorHAnsi" w:hAnsiTheme="minorHAnsi" w:cs="Arial"/>
        </w:rPr>
        <w:t xml:space="preserve">the </w:t>
      </w:r>
      <w:r w:rsidRPr="00772344">
        <w:rPr>
          <w:rFonts w:asciiTheme="minorHAnsi" w:hAnsiTheme="minorHAnsi" w:cs="Arial"/>
        </w:rPr>
        <w:t xml:space="preserve">planned valuation and claims portals for members. </w:t>
      </w:r>
    </w:p>
    <w:p w:rsidR="00463A48" w:rsidRPr="00772344" w:rsidRDefault="00463A48" w:rsidP="001916A7">
      <w:pPr>
        <w:pStyle w:val="ListParagraph"/>
        <w:numPr>
          <w:ilvl w:val="0"/>
          <w:numId w:val="3"/>
        </w:numPr>
        <w:jc w:val="both"/>
        <w:rPr>
          <w:rFonts w:asciiTheme="minorHAnsi" w:hAnsiTheme="minorHAnsi" w:cs="Arial"/>
          <w:b/>
          <w:i/>
          <w:sz w:val="24"/>
          <w:szCs w:val="24"/>
        </w:rPr>
      </w:pPr>
      <w:r w:rsidRPr="00772344">
        <w:rPr>
          <w:rFonts w:asciiTheme="minorHAnsi" w:hAnsiTheme="minorHAnsi" w:cs="Arial"/>
          <w:b/>
          <w:i/>
          <w:sz w:val="24"/>
          <w:szCs w:val="24"/>
        </w:rPr>
        <w:t>Insurers are requiring an increasing quantity of data to support their underwriting and with AIB’s plan to investigate moving to a larger funding pool and, if feasible, with an underwriting agency attached then such data collection becomes a key part of the AIB operation.</w:t>
      </w:r>
    </w:p>
    <w:p w:rsidR="002C3A50" w:rsidRPr="00772344" w:rsidRDefault="001F65FC" w:rsidP="00463A48">
      <w:pPr>
        <w:jc w:val="both"/>
        <w:rPr>
          <w:rFonts w:asciiTheme="minorHAnsi" w:hAnsiTheme="minorHAnsi" w:cs="Arial"/>
        </w:rPr>
      </w:pPr>
      <w:r w:rsidRPr="00772344">
        <w:rPr>
          <w:rFonts w:asciiTheme="minorHAnsi" w:hAnsiTheme="minorHAnsi" w:cs="Arial"/>
        </w:rPr>
        <w:t>The importance of the new relationship with Concordia cannot be underestimated in this respect. With All</w:t>
      </w:r>
      <w:r w:rsidR="007E5AD0">
        <w:rPr>
          <w:rFonts w:asciiTheme="minorHAnsi" w:hAnsiTheme="minorHAnsi" w:cs="Arial"/>
        </w:rPr>
        <w:t xml:space="preserve"> </w:t>
      </w:r>
      <w:r w:rsidRPr="00772344">
        <w:rPr>
          <w:rFonts w:asciiTheme="minorHAnsi" w:hAnsiTheme="minorHAnsi" w:cs="Arial"/>
        </w:rPr>
        <w:t xml:space="preserve">Churches members collecting and recording full details of the community risk the ability to negotiate superior products and premiums will be substantially enhanced. </w:t>
      </w:r>
    </w:p>
    <w:p w:rsidR="002C3A50" w:rsidRPr="00772344" w:rsidRDefault="002C3A50" w:rsidP="001916A7">
      <w:pPr>
        <w:pStyle w:val="ListParagraph"/>
        <w:numPr>
          <w:ilvl w:val="0"/>
          <w:numId w:val="3"/>
        </w:numPr>
        <w:jc w:val="both"/>
        <w:rPr>
          <w:rFonts w:asciiTheme="minorHAnsi" w:hAnsiTheme="minorHAnsi" w:cs="Arial"/>
          <w:b/>
          <w:i/>
          <w:sz w:val="24"/>
          <w:szCs w:val="24"/>
        </w:rPr>
      </w:pPr>
      <w:r w:rsidRPr="00772344">
        <w:rPr>
          <w:rFonts w:asciiTheme="minorHAnsi" w:hAnsiTheme="minorHAnsi" w:cs="Arial"/>
          <w:b/>
          <w:i/>
          <w:sz w:val="24"/>
          <w:szCs w:val="24"/>
        </w:rPr>
        <w:t xml:space="preserve">The Board has asked for the name of the bishop or bishop’s appointee to fill the position created in 2012 but have been informed “this (one) portfolio was agreed to be vacant until after the current church insurance review being undertaken by GSSC”. In the 2012 General Synod, the number of board members was increased by 2 but these positions have not been filled. </w:t>
      </w:r>
    </w:p>
    <w:p w:rsidR="002C3A50" w:rsidRPr="00772344" w:rsidRDefault="00E52E41" w:rsidP="002C3A50">
      <w:pPr>
        <w:jc w:val="both"/>
        <w:rPr>
          <w:rFonts w:asciiTheme="minorHAnsi" w:hAnsiTheme="minorHAnsi" w:cs="Arial"/>
        </w:rPr>
      </w:pPr>
      <w:r w:rsidRPr="00772344">
        <w:rPr>
          <w:rFonts w:asciiTheme="minorHAnsi" w:hAnsiTheme="minorHAnsi" w:cs="Arial"/>
        </w:rPr>
        <w:t xml:space="preserve">GSSC accepted a new candidate for a vacant specialist appointee position. Ira Wilkinson brings requisite insurance and accountancy skills along with various board and voluntary roles within the wider Church. The appointment of the Bishop of Waikato, +Helen-Ann Hartley, from the House of Bishops </w:t>
      </w:r>
      <w:proofErr w:type="spellStart"/>
      <w:r w:rsidRPr="00772344">
        <w:rPr>
          <w:rFonts w:asciiTheme="minorHAnsi" w:hAnsiTheme="minorHAnsi" w:cs="Arial"/>
        </w:rPr>
        <w:t>formalises</w:t>
      </w:r>
      <w:proofErr w:type="spellEnd"/>
      <w:r w:rsidRPr="00772344">
        <w:rPr>
          <w:rFonts w:asciiTheme="minorHAnsi" w:hAnsiTheme="minorHAnsi" w:cs="Arial"/>
        </w:rPr>
        <w:t xml:space="preserve"> an important connection to the Church and enables the Board to receive first hand feedback on the nature and the impact of AIB services to the Church.</w:t>
      </w:r>
    </w:p>
    <w:p w:rsidR="00E52E41" w:rsidRPr="00772344" w:rsidRDefault="00E52E41" w:rsidP="002C3A50">
      <w:pPr>
        <w:jc w:val="both"/>
        <w:rPr>
          <w:rFonts w:asciiTheme="minorHAnsi" w:hAnsiTheme="minorHAnsi" w:cs="Arial"/>
        </w:rPr>
      </w:pPr>
      <w:r w:rsidRPr="00772344">
        <w:rPr>
          <w:rFonts w:asciiTheme="minorHAnsi" w:hAnsiTheme="minorHAnsi" w:cs="Arial"/>
        </w:rPr>
        <w:t>Both new Trustees are welcome and effective members of the Board with +Helen-Ann nominated as Chair elect. Don Baskerville’s (</w:t>
      </w:r>
      <w:r w:rsidR="008F1DB0">
        <w:rPr>
          <w:rFonts w:asciiTheme="minorHAnsi" w:hAnsiTheme="minorHAnsi" w:cs="Arial"/>
        </w:rPr>
        <w:t>C</w:t>
      </w:r>
      <w:r w:rsidRPr="00772344">
        <w:rPr>
          <w:rFonts w:asciiTheme="minorHAnsi" w:hAnsiTheme="minorHAnsi" w:cs="Arial"/>
        </w:rPr>
        <w:t>urrent Chair) role as Chair of All</w:t>
      </w:r>
      <w:r w:rsidR="007E5AD0">
        <w:rPr>
          <w:rFonts w:asciiTheme="minorHAnsi" w:hAnsiTheme="minorHAnsi" w:cs="Arial"/>
        </w:rPr>
        <w:t xml:space="preserve"> </w:t>
      </w:r>
      <w:r w:rsidRPr="00772344">
        <w:rPr>
          <w:rFonts w:asciiTheme="minorHAnsi" w:hAnsiTheme="minorHAnsi" w:cs="Arial"/>
        </w:rPr>
        <w:t xml:space="preserve">Churches has increased dramatically due to the collective, multi denominational nature of </w:t>
      </w:r>
      <w:r w:rsidR="0040520C" w:rsidRPr="00772344">
        <w:rPr>
          <w:rFonts w:asciiTheme="minorHAnsi" w:hAnsiTheme="minorHAnsi" w:cs="Arial"/>
        </w:rPr>
        <w:t>work associated with the establishment of Concordia Underwriting Agency. Don will remain on the Board as Tikanga Pasifika representative</w:t>
      </w:r>
      <w:r w:rsidRPr="00772344">
        <w:rPr>
          <w:rFonts w:asciiTheme="minorHAnsi" w:hAnsiTheme="minorHAnsi" w:cs="Arial"/>
        </w:rPr>
        <w:t xml:space="preserve"> </w:t>
      </w:r>
    </w:p>
    <w:p w:rsidR="002C3A50" w:rsidRPr="00772344" w:rsidRDefault="002C3A50" w:rsidP="001916A7">
      <w:pPr>
        <w:pStyle w:val="ListParagraph"/>
        <w:numPr>
          <w:ilvl w:val="0"/>
          <w:numId w:val="3"/>
        </w:numPr>
        <w:jc w:val="both"/>
        <w:rPr>
          <w:rFonts w:asciiTheme="minorHAnsi" w:hAnsiTheme="minorHAnsi" w:cs="Arial"/>
          <w:b/>
          <w:i/>
          <w:sz w:val="24"/>
          <w:szCs w:val="24"/>
        </w:rPr>
      </w:pPr>
      <w:r w:rsidRPr="00772344">
        <w:rPr>
          <w:rFonts w:asciiTheme="minorHAnsi" w:hAnsiTheme="minorHAnsi" w:cs="Arial"/>
          <w:b/>
          <w:i/>
          <w:sz w:val="24"/>
          <w:szCs w:val="24"/>
        </w:rPr>
        <w:t>The Board has depended on the efforts of volunteers and consultants for 10 years but we are now in the process of hiring an insurance officer so there is one voice where previously there were several.</w:t>
      </w:r>
    </w:p>
    <w:p w:rsidR="0040520C" w:rsidRPr="00772344" w:rsidRDefault="0040520C" w:rsidP="002C3A50">
      <w:pPr>
        <w:jc w:val="both"/>
        <w:rPr>
          <w:rFonts w:asciiTheme="minorHAnsi" w:hAnsiTheme="minorHAnsi" w:cs="Arial"/>
        </w:rPr>
      </w:pPr>
      <w:r w:rsidRPr="00772344">
        <w:rPr>
          <w:rFonts w:asciiTheme="minorHAnsi" w:hAnsiTheme="minorHAnsi" w:cs="Arial"/>
        </w:rPr>
        <w:t>The Board has been able to engage the services of an Executive Director with 25 years experience in the insurance industry. The benefits have been great and have enabled the Board to focus much more clearly on the development of strategic items knowing that the operational requirements are dealt with as they arise rather than by resolution at each quarterly Board meeting.</w:t>
      </w:r>
    </w:p>
    <w:p w:rsidR="0040520C" w:rsidRPr="00772344" w:rsidRDefault="0040520C" w:rsidP="002C3A50">
      <w:pPr>
        <w:jc w:val="both"/>
        <w:rPr>
          <w:rFonts w:asciiTheme="minorHAnsi" w:hAnsiTheme="minorHAnsi" w:cs="Arial"/>
        </w:rPr>
      </w:pPr>
      <w:r w:rsidRPr="00772344">
        <w:rPr>
          <w:rFonts w:asciiTheme="minorHAnsi" w:hAnsiTheme="minorHAnsi" w:cs="Arial"/>
        </w:rPr>
        <w:t>The Board has introduced an annual self-analysis tool, the results of which identified that the Board felt much more equipped an</w:t>
      </w:r>
      <w:r w:rsidR="007E5AD0">
        <w:rPr>
          <w:rFonts w:asciiTheme="minorHAnsi" w:hAnsiTheme="minorHAnsi" w:cs="Arial"/>
        </w:rPr>
        <w:t>d</w:t>
      </w:r>
      <w:r w:rsidRPr="00772344">
        <w:rPr>
          <w:rFonts w:asciiTheme="minorHAnsi" w:hAnsiTheme="minorHAnsi" w:cs="Arial"/>
        </w:rPr>
        <w:t xml:space="preserve"> enabled to focus on strategic items requiring greatest attention.</w:t>
      </w:r>
    </w:p>
    <w:p w:rsidR="002C3A50" w:rsidRPr="00772344" w:rsidRDefault="002C3A50" w:rsidP="001916A7">
      <w:pPr>
        <w:pStyle w:val="ListParagraph"/>
        <w:numPr>
          <w:ilvl w:val="0"/>
          <w:numId w:val="3"/>
        </w:numPr>
        <w:jc w:val="both"/>
        <w:rPr>
          <w:rFonts w:asciiTheme="minorHAnsi" w:hAnsiTheme="minorHAnsi" w:cs="Arial"/>
          <w:b/>
          <w:i/>
          <w:sz w:val="24"/>
          <w:szCs w:val="24"/>
        </w:rPr>
      </w:pPr>
      <w:r w:rsidRPr="00772344">
        <w:rPr>
          <w:rFonts w:asciiTheme="minorHAnsi" w:hAnsiTheme="minorHAnsi" w:cs="Arial"/>
          <w:b/>
          <w:i/>
          <w:sz w:val="24"/>
          <w:szCs w:val="24"/>
        </w:rPr>
        <w:t>We are also in the process of finalising a revamped website which will be the vehicle for distributing more regular newsletters so that we can raise current issues with the appropriate people in the church and encourage questions and provide answers.</w:t>
      </w:r>
    </w:p>
    <w:p w:rsidR="00DA2956" w:rsidRPr="00772344" w:rsidRDefault="0040520C" w:rsidP="00185CE2">
      <w:pPr>
        <w:jc w:val="both"/>
        <w:rPr>
          <w:rFonts w:asciiTheme="minorHAnsi" w:hAnsiTheme="minorHAnsi" w:cs="Arial"/>
        </w:rPr>
      </w:pPr>
      <w:r w:rsidRPr="00772344">
        <w:rPr>
          <w:rFonts w:asciiTheme="minorHAnsi" w:hAnsiTheme="minorHAnsi" w:cs="Arial"/>
        </w:rPr>
        <w:t>This has been achieved, the response to date is that the members feel informed and that the communications lines are open.</w:t>
      </w:r>
    </w:p>
    <w:p w:rsidR="00731826" w:rsidRPr="00772344" w:rsidRDefault="00731826" w:rsidP="00185CE2">
      <w:pPr>
        <w:rPr>
          <w:rFonts w:asciiTheme="minorHAnsi" w:hAnsiTheme="minorHAnsi" w:cs="Arial"/>
          <w:b/>
        </w:rPr>
      </w:pPr>
      <w:bookmarkStart w:id="0" w:name="_Toc378598996"/>
      <w:r w:rsidRPr="00772344">
        <w:rPr>
          <w:rFonts w:asciiTheme="minorHAnsi" w:hAnsiTheme="minorHAnsi" w:cs="Arial"/>
          <w:b/>
        </w:rPr>
        <w:t>Insurance Environment</w:t>
      </w:r>
      <w:bookmarkEnd w:id="0"/>
    </w:p>
    <w:p w:rsidR="007E5AD0" w:rsidRDefault="00AC1F45" w:rsidP="00185CE2">
      <w:pPr>
        <w:jc w:val="both"/>
        <w:rPr>
          <w:rFonts w:asciiTheme="minorHAnsi" w:hAnsiTheme="minorHAnsi" w:cs="Arial"/>
        </w:rPr>
      </w:pPr>
      <w:r w:rsidRPr="00772344">
        <w:rPr>
          <w:rFonts w:asciiTheme="minorHAnsi" w:hAnsiTheme="minorHAnsi" w:cs="Arial"/>
        </w:rPr>
        <w:t>The national and global insurance market has feature</w:t>
      </w:r>
      <w:r w:rsidR="00F7007B" w:rsidRPr="00772344">
        <w:rPr>
          <w:rFonts w:asciiTheme="minorHAnsi" w:hAnsiTheme="minorHAnsi" w:cs="Arial"/>
        </w:rPr>
        <w:t>d</w:t>
      </w:r>
      <w:r w:rsidRPr="00772344">
        <w:rPr>
          <w:rFonts w:asciiTheme="minorHAnsi" w:hAnsiTheme="minorHAnsi" w:cs="Arial"/>
        </w:rPr>
        <w:t xml:space="preserve"> acquisition and aggregation over the last few years with the end result being </w:t>
      </w:r>
      <w:r w:rsidR="00772344" w:rsidRPr="00772344">
        <w:rPr>
          <w:rFonts w:asciiTheme="minorHAnsi" w:hAnsiTheme="minorHAnsi" w:cs="Arial"/>
        </w:rPr>
        <w:t xml:space="preserve">a number of </w:t>
      </w:r>
      <w:r w:rsidRPr="00772344">
        <w:rPr>
          <w:rFonts w:asciiTheme="minorHAnsi" w:hAnsiTheme="minorHAnsi" w:cs="Arial"/>
        </w:rPr>
        <w:t xml:space="preserve">mega companies serviced by mega brokers. A reaction to this type of service provision is the advent of managing </w:t>
      </w:r>
      <w:r w:rsidR="00772344" w:rsidRPr="00772344">
        <w:rPr>
          <w:rFonts w:asciiTheme="minorHAnsi" w:hAnsiTheme="minorHAnsi" w:cs="Arial"/>
        </w:rPr>
        <w:t xml:space="preserve">underwriting </w:t>
      </w:r>
      <w:r w:rsidRPr="00772344">
        <w:rPr>
          <w:rFonts w:asciiTheme="minorHAnsi" w:hAnsiTheme="minorHAnsi" w:cs="Arial"/>
        </w:rPr>
        <w:t>agencies of niche business and consequently the distribution of insurance products has moved down two paths.</w:t>
      </w:r>
      <w:r w:rsidR="00F7007B" w:rsidRPr="00772344">
        <w:rPr>
          <w:rFonts w:asciiTheme="minorHAnsi" w:hAnsiTheme="minorHAnsi" w:cs="Arial"/>
        </w:rPr>
        <w:t xml:space="preserve"> </w:t>
      </w:r>
    </w:p>
    <w:p w:rsidR="007E5AD0" w:rsidRDefault="00F7007B" w:rsidP="00185CE2">
      <w:pPr>
        <w:jc w:val="both"/>
        <w:rPr>
          <w:rFonts w:asciiTheme="minorHAnsi" w:hAnsiTheme="minorHAnsi" w:cs="Arial"/>
        </w:rPr>
      </w:pPr>
      <w:r w:rsidRPr="00772344">
        <w:rPr>
          <w:rFonts w:asciiTheme="minorHAnsi" w:hAnsiTheme="minorHAnsi" w:cs="Arial"/>
        </w:rPr>
        <w:t>Traditional</w:t>
      </w:r>
      <w:r w:rsidR="007E5AD0">
        <w:rPr>
          <w:rFonts w:asciiTheme="minorHAnsi" w:hAnsiTheme="minorHAnsi" w:cs="Arial"/>
        </w:rPr>
        <w:t xml:space="preserve"> placement of business through a broker is being aggregated with massive deals being done between mega brokers and mega companies without any significant reduction in administration costs.</w:t>
      </w:r>
    </w:p>
    <w:p w:rsidR="00AC1F45" w:rsidRPr="00772344" w:rsidRDefault="007E5AD0" w:rsidP="00185CE2">
      <w:pPr>
        <w:jc w:val="both"/>
        <w:rPr>
          <w:rFonts w:asciiTheme="minorHAnsi" w:hAnsiTheme="minorHAnsi" w:cs="Arial"/>
        </w:rPr>
      </w:pPr>
      <w:r>
        <w:rPr>
          <w:rFonts w:asciiTheme="minorHAnsi" w:hAnsiTheme="minorHAnsi" w:cs="Arial"/>
        </w:rPr>
        <w:t xml:space="preserve">With change comes opportunity so with mega brokers being formed, some </w:t>
      </w:r>
      <w:r w:rsidR="00A85954">
        <w:rPr>
          <w:rFonts w:asciiTheme="minorHAnsi" w:hAnsiTheme="minorHAnsi" w:cs="Arial"/>
        </w:rPr>
        <w:t xml:space="preserve">highly experienced individuals are taking the opportunity to identify niche markets and to form smaller brokerages with the ownership being with the principals who deals with niche clients in a closer relationship. Concordia Underwriting Agency has taken advantage of this path. </w:t>
      </w:r>
    </w:p>
    <w:p w:rsidR="0073620A" w:rsidRPr="00772344" w:rsidRDefault="00772344" w:rsidP="00185CE2">
      <w:pPr>
        <w:jc w:val="both"/>
        <w:rPr>
          <w:rFonts w:asciiTheme="minorHAnsi" w:hAnsiTheme="minorHAnsi" w:cs="Arial"/>
        </w:rPr>
      </w:pPr>
      <w:r w:rsidRPr="00772344">
        <w:rPr>
          <w:rFonts w:asciiTheme="minorHAnsi" w:hAnsiTheme="minorHAnsi" w:cs="Arial"/>
        </w:rPr>
        <w:t xml:space="preserve">The market has now returned to almost pre Christchurch earthquakes premium rates for the </w:t>
      </w:r>
      <w:r w:rsidR="0073620A" w:rsidRPr="00772344">
        <w:rPr>
          <w:rFonts w:asciiTheme="minorHAnsi" w:hAnsiTheme="minorHAnsi" w:cs="Arial"/>
        </w:rPr>
        <w:t xml:space="preserve">base </w:t>
      </w:r>
      <w:r w:rsidRPr="00772344">
        <w:rPr>
          <w:rFonts w:asciiTheme="minorHAnsi" w:hAnsiTheme="minorHAnsi" w:cs="Arial"/>
        </w:rPr>
        <w:t xml:space="preserve">risk </w:t>
      </w:r>
      <w:r w:rsidR="0073620A" w:rsidRPr="00772344">
        <w:rPr>
          <w:rFonts w:asciiTheme="minorHAnsi" w:hAnsiTheme="minorHAnsi" w:cs="Arial"/>
        </w:rPr>
        <w:t>cost of insura</w:t>
      </w:r>
      <w:r w:rsidRPr="00772344">
        <w:rPr>
          <w:rFonts w:asciiTheme="minorHAnsi" w:hAnsiTheme="minorHAnsi" w:cs="Arial"/>
        </w:rPr>
        <w:t>nce.</w:t>
      </w:r>
    </w:p>
    <w:p w:rsidR="00AC1F45" w:rsidRPr="00772344" w:rsidRDefault="00AC1F45" w:rsidP="00185CE2">
      <w:pPr>
        <w:jc w:val="both"/>
        <w:rPr>
          <w:rFonts w:asciiTheme="minorHAnsi" w:hAnsiTheme="minorHAnsi" w:cs="Arial"/>
        </w:rPr>
      </w:pPr>
      <w:r w:rsidRPr="00772344">
        <w:rPr>
          <w:rFonts w:asciiTheme="minorHAnsi" w:hAnsiTheme="minorHAnsi" w:cs="Arial"/>
        </w:rPr>
        <w:t>As mentioned AIB sees the technological advantages of a niche specific agency to be of greatest benefit to members in accessing the broadest range of products at the most competitive premium.</w:t>
      </w:r>
    </w:p>
    <w:p w:rsidR="00731826" w:rsidRPr="00772344" w:rsidRDefault="00731826" w:rsidP="00185CE2">
      <w:pPr>
        <w:jc w:val="both"/>
        <w:rPr>
          <w:rFonts w:asciiTheme="minorHAnsi" w:hAnsiTheme="minorHAnsi" w:cs="Arial"/>
        </w:rPr>
      </w:pPr>
      <w:r w:rsidRPr="00772344">
        <w:rPr>
          <w:rFonts w:asciiTheme="minorHAnsi" w:hAnsiTheme="minorHAnsi" w:cs="Arial"/>
        </w:rPr>
        <w:t xml:space="preserve">There </w:t>
      </w:r>
      <w:r w:rsidR="00AC1F45" w:rsidRPr="00772344">
        <w:rPr>
          <w:rFonts w:asciiTheme="minorHAnsi" w:hAnsiTheme="minorHAnsi" w:cs="Arial"/>
        </w:rPr>
        <w:t>continues to be</w:t>
      </w:r>
      <w:r w:rsidRPr="00772344">
        <w:rPr>
          <w:rFonts w:asciiTheme="minorHAnsi" w:hAnsiTheme="minorHAnsi" w:cs="Arial"/>
        </w:rPr>
        <w:t xml:space="preserve"> market capacity for well-run risks and the structure of AIB with its own Funding Pool is attractive to insurers (AIB carries the first $500,000 of risk in a fully funded pool before placing risk in the insurance market).</w:t>
      </w:r>
    </w:p>
    <w:p w:rsidR="00731826" w:rsidRPr="00772344" w:rsidRDefault="00731826" w:rsidP="00185CE2">
      <w:pPr>
        <w:jc w:val="both"/>
        <w:rPr>
          <w:rFonts w:asciiTheme="minorHAnsi" w:hAnsiTheme="minorHAnsi" w:cs="Arial"/>
        </w:rPr>
      </w:pPr>
      <w:r w:rsidRPr="00772344">
        <w:rPr>
          <w:rFonts w:asciiTheme="minorHAnsi" w:hAnsiTheme="minorHAnsi" w:cs="Arial"/>
        </w:rPr>
        <w:t>AIB is required to continuously assess the market conditions which run in cycles for the differing classes of insurance it places.</w:t>
      </w:r>
      <w:r w:rsidR="00A85954">
        <w:rPr>
          <w:rFonts w:asciiTheme="minorHAnsi" w:hAnsiTheme="minorHAnsi" w:cs="Arial"/>
        </w:rPr>
        <w:t xml:space="preserve"> At the renewal at 31 December 2015, AIB was able to negotiate a further 15% reduction in premiums overall and now feels that future reductions</w:t>
      </w:r>
      <w:r w:rsidR="004B1706">
        <w:rPr>
          <w:rFonts w:asciiTheme="minorHAnsi" w:hAnsiTheme="minorHAnsi" w:cs="Arial"/>
        </w:rPr>
        <w:t xml:space="preserve"> (if any)</w:t>
      </w:r>
      <w:r w:rsidR="00A85954">
        <w:rPr>
          <w:rFonts w:asciiTheme="minorHAnsi" w:hAnsiTheme="minorHAnsi" w:cs="Arial"/>
        </w:rPr>
        <w:t xml:space="preserve"> will be lesser in future.</w:t>
      </w:r>
    </w:p>
    <w:p w:rsidR="00731826" w:rsidRPr="00772344" w:rsidRDefault="00731826" w:rsidP="00185CE2">
      <w:pPr>
        <w:rPr>
          <w:rFonts w:asciiTheme="minorHAnsi" w:hAnsiTheme="minorHAnsi" w:cs="Arial"/>
          <w:b/>
        </w:rPr>
      </w:pPr>
      <w:bookmarkStart w:id="1" w:name="_Toc378598999"/>
      <w:r w:rsidRPr="00772344">
        <w:rPr>
          <w:rFonts w:asciiTheme="minorHAnsi" w:hAnsiTheme="minorHAnsi" w:cs="Arial"/>
          <w:b/>
        </w:rPr>
        <w:t>Governance</w:t>
      </w:r>
      <w:bookmarkEnd w:id="1"/>
    </w:p>
    <w:p w:rsidR="00731826" w:rsidRPr="00772344" w:rsidRDefault="00772344" w:rsidP="00185CE2">
      <w:pPr>
        <w:jc w:val="both"/>
        <w:rPr>
          <w:rFonts w:asciiTheme="minorHAnsi" w:hAnsiTheme="minorHAnsi" w:cs="Arial"/>
        </w:rPr>
      </w:pPr>
      <w:r w:rsidRPr="00772344">
        <w:rPr>
          <w:rFonts w:asciiTheme="minorHAnsi" w:hAnsiTheme="minorHAnsi" w:cs="Arial"/>
        </w:rPr>
        <w:t xml:space="preserve">As noted in our report of 2014 the </w:t>
      </w:r>
      <w:r w:rsidR="00731826" w:rsidRPr="00772344">
        <w:rPr>
          <w:rFonts w:asciiTheme="minorHAnsi" w:hAnsiTheme="minorHAnsi" w:cs="Arial"/>
        </w:rPr>
        <w:t xml:space="preserve">Government is putting more pressure on entities to have a more professional approach to governance through legislative and structural reforms. </w:t>
      </w:r>
    </w:p>
    <w:p w:rsidR="00731826" w:rsidRPr="00772344" w:rsidRDefault="00731826" w:rsidP="00185CE2">
      <w:pPr>
        <w:jc w:val="both"/>
        <w:rPr>
          <w:rFonts w:asciiTheme="minorHAnsi" w:hAnsiTheme="minorHAnsi" w:cs="Arial"/>
        </w:rPr>
      </w:pPr>
      <w:r w:rsidRPr="00772344">
        <w:rPr>
          <w:rFonts w:asciiTheme="minorHAnsi" w:hAnsiTheme="minorHAnsi" w:cs="Arial"/>
        </w:rPr>
        <w:t xml:space="preserve">AIB as an entity needs to operate at the highest level of scrutiny and integrity because of the services it provides for its clients. </w:t>
      </w:r>
      <w:r w:rsidR="00772344" w:rsidRPr="00772344">
        <w:rPr>
          <w:rFonts w:asciiTheme="minorHAnsi" w:hAnsiTheme="minorHAnsi" w:cs="Arial"/>
        </w:rPr>
        <w:t>A</w:t>
      </w:r>
      <w:r w:rsidRPr="00772344">
        <w:rPr>
          <w:rFonts w:asciiTheme="minorHAnsi" w:hAnsiTheme="minorHAnsi" w:cs="Arial"/>
        </w:rPr>
        <w:t>ll Trustees have some governance training and</w:t>
      </w:r>
      <w:r w:rsidR="00772344" w:rsidRPr="00772344">
        <w:rPr>
          <w:rFonts w:asciiTheme="minorHAnsi" w:hAnsiTheme="minorHAnsi" w:cs="Arial"/>
        </w:rPr>
        <w:t>/ or</w:t>
      </w:r>
      <w:r w:rsidRPr="00772344">
        <w:rPr>
          <w:rFonts w:asciiTheme="minorHAnsi" w:hAnsiTheme="minorHAnsi" w:cs="Arial"/>
        </w:rPr>
        <w:t xml:space="preserve"> professional qualifications.</w:t>
      </w:r>
    </w:p>
    <w:p w:rsidR="00731826" w:rsidRPr="00772344" w:rsidRDefault="00731826" w:rsidP="00185CE2">
      <w:pPr>
        <w:rPr>
          <w:rFonts w:asciiTheme="minorHAnsi" w:hAnsiTheme="minorHAnsi" w:cs="Arial"/>
          <w:b/>
        </w:rPr>
      </w:pPr>
      <w:r w:rsidRPr="00772344">
        <w:rPr>
          <w:rFonts w:asciiTheme="minorHAnsi" w:hAnsiTheme="minorHAnsi" w:cs="Arial"/>
          <w:b/>
        </w:rPr>
        <w:t xml:space="preserve">Board Members </w:t>
      </w:r>
    </w:p>
    <w:p w:rsidR="008F1DB0" w:rsidRDefault="00731826" w:rsidP="00185CE2">
      <w:pPr>
        <w:jc w:val="both"/>
        <w:rPr>
          <w:rFonts w:asciiTheme="minorHAnsi" w:hAnsiTheme="minorHAnsi" w:cs="Arial"/>
        </w:rPr>
      </w:pPr>
      <w:r w:rsidRPr="00772344">
        <w:rPr>
          <w:rFonts w:asciiTheme="minorHAnsi" w:hAnsiTheme="minorHAnsi" w:cs="Arial"/>
        </w:rPr>
        <w:t xml:space="preserve">The </w:t>
      </w:r>
      <w:r w:rsidR="008F1DB0">
        <w:rPr>
          <w:rFonts w:asciiTheme="minorHAnsi" w:hAnsiTheme="minorHAnsi" w:cs="Arial"/>
        </w:rPr>
        <w:t xml:space="preserve">current </w:t>
      </w:r>
      <w:r w:rsidRPr="00772344">
        <w:rPr>
          <w:rFonts w:asciiTheme="minorHAnsi" w:hAnsiTheme="minorHAnsi" w:cs="Arial"/>
        </w:rPr>
        <w:t xml:space="preserve">Board </w:t>
      </w:r>
      <w:r w:rsidR="008F1DB0">
        <w:rPr>
          <w:rFonts w:asciiTheme="minorHAnsi" w:hAnsiTheme="minorHAnsi" w:cs="Arial"/>
        </w:rPr>
        <w:t>is as follows:</w:t>
      </w:r>
    </w:p>
    <w:p w:rsidR="008F1DB0" w:rsidRDefault="008F1DB0" w:rsidP="00185CE2">
      <w:pPr>
        <w:jc w:val="both"/>
        <w:rPr>
          <w:rFonts w:asciiTheme="minorHAnsi" w:hAnsiTheme="minorHAnsi" w:cs="Arial"/>
        </w:rPr>
      </w:pPr>
      <w:r>
        <w:rPr>
          <w:rFonts w:asciiTheme="minorHAnsi" w:hAnsiTheme="minorHAnsi" w:cs="Arial"/>
        </w:rPr>
        <w:t>Ira Wilkinson CA and +Helen-Anne Hartley were appointed to the Board during 2014.</w:t>
      </w:r>
    </w:p>
    <w:p w:rsidR="00731826" w:rsidRPr="00772344" w:rsidRDefault="00731826" w:rsidP="00185CE2">
      <w:pPr>
        <w:rPr>
          <w:rFonts w:asciiTheme="minorHAnsi" w:hAnsiTheme="minorHAnsi" w:cs="Arial"/>
        </w:rPr>
      </w:pPr>
      <w:r w:rsidRPr="00772344">
        <w:rPr>
          <w:rFonts w:asciiTheme="minorHAnsi" w:hAnsiTheme="minorHAnsi" w:cs="Arial"/>
        </w:rPr>
        <w:t>The Board positions are</w:t>
      </w:r>
      <w:r w:rsidR="008F1DB0">
        <w:rPr>
          <w:rFonts w:asciiTheme="minorHAnsi" w:hAnsiTheme="minorHAnsi" w:cs="Arial"/>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98"/>
        <w:gridCol w:w="3001"/>
        <w:gridCol w:w="3011"/>
      </w:tblGrid>
      <w:tr w:rsidR="00731826" w:rsidRPr="00772344" w:rsidTr="003250A3">
        <w:tc>
          <w:tcPr>
            <w:tcW w:w="3080" w:type="dxa"/>
          </w:tcPr>
          <w:p w:rsidR="00731826" w:rsidRPr="00772344" w:rsidRDefault="00731826" w:rsidP="003250A3">
            <w:pPr>
              <w:spacing w:after="0"/>
              <w:rPr>
                <w:rFonts w:asciiTheme="minorHAnsi" w:hAnsiTheme="minorHAnsi" w:cs="Arial"/>
              </w:rPr>
            </w:pPr>
            <w:r w:rsidRPr="00772344">
              <w:rPr>
                <w:rFonts w:asciiTheme="minorHAnsi" w:hAnsiTheme="minorHAnsi" w:cs="Arial"/>
              </w:rPr>
              <w:t>Appointed by</w:t>
            </w:r>
          </w:p>
        </w:tc>
        <w:tc>
          <w:tcPr>
            <w:tcW w:w="3081" w:type="dxa"/>
          </w:tcPr>
          <w:p w:rsidR="00731826" w:rsidRPr="00772344" w:rsidRDefault="00731826" w:rsidP="003250A3">
            <w:pPr>
              <w:spacing w:after="0"/>
              <w:rPr>
                <w:rFonts w:asciiTheme="minorHAnsi" w:hAnsiTheme="minorHAnsi" w:cs="Arial"/>
              </w:rPr>
            </w:pPr>
            <w:r w:rsidRPr="00772344">
              <w:rPr>
                <w:rFonts w:asciiTheme="minorHAnsi" w:hAnsiTheme="minorHAnsi" w:cs="Arial"/>
              </w:rPr>
              <w:t>Name</w:t>
            </w:r>
          </w:p>
        </w:tc>
        <w:tc>
          <w:tcPr>
            <w:tcW w:w="3081" w:type="dxa"/>
          </w:tcPr>
          <w:p w:rsidR="00731826" w:rsidRPr="00772344" w:rsidRDefault="00731826" w:rsidP="003250A3">
            <w:pPr>
              <w:spacing w:after="0"/>
              <w:rPr>
                <w:rFonts w:asciiTheme="minorHAnsi" w:hAnsiTheme="minorHAnsi" w:cs="Arial"/>
              </w:rPr>
            </w:pPr>
            <w:r w:rsidRPr="00772344">
              <w:rPr>
                <w:rFonts w:asciiTheme="minorHAnsi" w:hAnsiTheme="minorHAnsi" w:cs="Arial"/>
              </w:rPr>
              <w:t xml:space="preserve">Expiry of current appointment </w:t>
            </w:r>
          </w:p>
        </w:tc>
      </w:tr>
      <w:tr w:rsidR="00731826" w:rsidRPr="00772344" w:rsidTr="003250A3">
        <w:tc>
          <w:tcPr>
            <w:tcW w:w="3080" w:type="dxa"/>
          </w:tcPr>
          <w:p w:rsidR="00731826" w:rsidRPr="00772344" w:rsidRDefault="00731826" w:rsidP="003250A3">
            <w:pPr>
              <w:spacing w:after="0"/>
              <w:rPr>
                <w:rFonts w:asciiTheme="minorHAnsi" w:hAnsiTheme="minorHAnsi" w:cs="Arial"/>
              </w:rPr>
            </w:pPr>
            <w:r w:rsidRPr="00772344">
              <w:rPr>
                <w:rFonts w:asciiTheme="minorHAnsi" w:hAnsiTheme="minorHAnsi" w:cs="Arial"/>
              </w:rPr>
              <w:t>Tikanga Maori</w:t>
            </w:r>
          </w:p>
        </w:tc>
        <w:tc>
          <w:tcPr>
            <w:tcW w:w="3081" w:type="dxa"/>
          </w:tcPr>
          <w:p w:rsidR="00731826" w:rsidRPr="00772344" w:rsidRDefault="00731826" w:rsidP="003250A3">
            <w:pPr>
              <w:spacing w:after="0"/>
              <w:rPr>
                <w:rFonts w:asciiTheme="minorHAnsi" w:hAnsiTheme="minorHAnsi" w:cs="Arial"/>
              </w:rPr>
            </w:pPr>
            <w:r w:rsidRPr="00772344">
              <w:rPr>
                <w:rFonts w:asciiTheme="minorHAnsi" w:hAnsiTheme="minorHAnsi" w:cs="Arial"/>
              </w:rPr>
              <w:t>Don Shaw</w:t>
            </w:r>
          </w:p>
        </w:tc>
        <w:tc>
          <w:tcPr>
            <w:tcW w:w="3081" w:type="dxa"/>
          </w:tcPr>
          <w:p w:rsidR="00731826" w:rsidRPr="00772344" w:rsidRDefault="00731826" w:rsidP="003250A3">
            <w:pPr>
              <w:spacing w:after="0"/>
              <w:rPr>
                <w:rFonts w:asciiTheme="minorHAnsi" w:hAnsiTheme="minorHAnsi" w:cs="Arial"/>
              </w:rPr>
            </w:pPr>
            <w:r w:rsidRPr="00772344">
              <w:rPr>
                <w:rFonts w:asciiTheme="minorHAnsi" w:hAnsiTheme="minorHAnsi" w:cs="Arial"/>
              </w:rPr>
              <w:t>2016</w:t>
            </w:r>
          </w:p>
        </w:tc>
      </w:tr>
      <w:tr w:rsidR="00731826" w:rsidRPr="00772344" w:rsidTr="003250A3">
        <w:tc>
          <w:tcPr>
            <w:tcW w:w="3080" w:type="dxa"/>
          </w:tcPr>
          <w:p w:rsidR="00731826" w:rsidRPr="00772344" w:rsidRDefault="00731826" w:rsidP="003250A3">
            <w:pPr>
              <w:spacing w:after="0"/>
              <w:rPr>
                <w:rFonts w:asciiTheme="minorHAnsi" w:hAnsiTheme="minorHAnsi" w:cs="Arial"/>
              </w:rPr>
            </w:pPr>
            <w:r w:rsidRPr="00772344">
              <w:rPr>
                <w:rFonts w:asciiTheme="minorHAnsi" w:hAnsiTheme="minorHAnsi" w:cs="Arial"/>
              </w:rPr>
              <w:t>Tikanga Pakeha</w:t>
            </w:r>
          </w:p>
        </w:tc>
        <w:tc>
          <w:tcPr>
            <w:tcW w:w="3081" w:type="dxa"/>
          </w:tcPr>
          <w:p w:rsidR="00731826" w:rsidRPr="00772344" w:rsidRDefault="00731826" w:rsidP="003250A3">
            <w:pPr>
              <w:spacing w:after="0"/>
              <w:rPr>
                <w:rFonts w:asciiTheme="minorHAnsi" w:hAnsiTheme="minorHAnsi" w:cs="Arial"/>
              </w:rPr>
            </w:pPr>
            <w:r w:rsidRPr="00772344">
              <w:rPr>
                <w:rFonts w:asciiTheme="minorHAnsi" w:hAnsiTheme="minorHAnsi" w:cs="Arial"/>
              </w:rPr>
              <w:t>Alison Jephson</w:t>
            </w:r>
          </w:p>
        </w:tc>
        <w:tc>
          <w:tcPr>
            <w:tcW w:w="3081" w:type="dxa"/>
          </w:tcPr>
          <w:p w:rsidR="00731826" w:rsidRPr="00772344" w:rsidRDefault="00731826" w:rsidP="003250A3">
            <w:pPr>
              <w:spacing w:after="0"/>
              <w:rPr>
                <w:rFonts w:asciiTheme="minorHAnsi" w:hAnsiTheme="minorHAnsi" w:cs="Arial"/>
              </w:rPr>
            </w:pPr>
            <w:r w:rsidRPr="00772344">
              <w:rPr>
                <w:rFonts w:asciiTheme="minorHAnsi" w:hAnsiTheme="minorHAnsi" w:cs="Arial"/>
              </w:rPr>
              <w:t>2016</w:t>
            </w:r>
          </w:p>
        </w:tc>
      </w:tr>
      <w:tr w:rsidR="00731826" w:rsidRPr="00772344" w:rsidTr="003250A3">
        <w:tc>
          <w:tcPr>
            <w:tcW w:w="3080" w:type="dxa"/>
          </w:tcPr>
          <w:p w:rsidR="00731826" w:rsidRPr="00772344" w:rsidRDefault="00731826" w:rsidP="003250A3">
            <w:pPr>
              <w:spacing w:after="0"/>
              <w:rPr>
                <w:rFonts w:asciiTheme="minorHAnsi" w:hAnsiTheme="minorHAnsi" w:cs="Arial"/>
              </w:rPr>
            </w:pPr>
            <w:r w:rsidRPr="00772344">
              <w:rPr>
                <w:rFonts w:asciiTheme="minorHAnsi" w:hAnsiTheme="minorHAnsi" w:cs="Arial"/>
              </w:rPr>
              <w:t>Tikanga Pasifika</w:t>
            </w:r>
          </w:p>
        </w:tc>
        <w:tc>
          <w:tcPr>
            <w:tcW w:w="3081" w:type="dxa"/>
          </w:tcPr>
          <w:p w:rsidR="00731826" w:rsidRPr="00772344" w:rsidRDefault="00731826" w:rsidP="003250A3">
            <w:pPr>
              <w:spacing w:after="0"/>
              <w:rPr>
                <w:rFonts w:asciiTheme="minorHAnsi" w:hAnsiTheme="minorHAnsi" w:cs="Arial"/>
              </w:rPr>
            </w:pPr>
            <w:r w:rsidRPr="00772344">
              <w:rPr>
                <w:rFonts w:asciiTheme="minorHAnsi" w:hAnsiTheme="minorHAnsi" w:cs="Arial"/>
              </w:rPr>
              <w:t>Don Baskerville</w:t>
            </w:r>
          </w:p>
        </w:tc>
        <w:tc>
          <w:tcPr>
            <w:tcW w:w="3081" w:type="dxa"/>
          </w:tcPr>
          <w:p w:rsidR="00731826" w:rsidRPr="00772344" w:rsidRDefault="008F1DB0" w:rsidP="003250A3">
            <w:pPr>
              <w:spacing w:after="0"/>
              <w:rPr>
                <w:rFonts w:asciiTheme="minorHAnsi" w:hAnsiTheme="minorHAnsi" w:cs="Arial"/>
              </w:rPr>
            </w:pPr>
            <w:r>
              <w:rPr>
                <w:rFonts w:asciiTheme="minorHAnsi" w:hAnsiTheme="minorHAnsi" w:cs="Arial"/>
              </w:rPr>
              <w:t>2018</w:t>
            </w:r>
          </w:p>
        </w:tc>
      </w:tr>
      <w:tr w:rsidR="00731826" w:rsidRPr="00772344" w:rsidTr="003250A3">
        <w:tc>
          <w:tcPr>
            <w:tcW w:w="3080" w:type="dxa"/>
          </w:tcPr>
          <w:p w:rsidR="00731826" w:rsidRPr="00772344" w:rsidRDefault="00731826" w:rsidP="003250A3">
            <w:pPr>
              <w:spacing w:after="0"/>
              <w:rPr>
                <w:rFonts w:asciiTheme="minorHAnsi" w:hAnsiTheme="minorHAnsi" w:cs="Arial"/>
              </w:rPr>
            </w:pPr>
            <w:r w:rsidRPr="00772344">
              <w:rPr>
                <w:rFonts w:asciiTheme="minorHAnsi" w:hAnsiTheme="minorHAnsi" w:cs="Arial"/>
              </w:rPr>
              <w:t>House of Bishops</w:t>
            </w:r>
          </w:p>
        </w:tc>
        <w:tc>
          <w:tcPr>
            <w:tcW w:w="3081" w:type="dxa"/>
          </w:tcPr>
          <w:p w:rsidR="00731826" w:rsidRPr="00772344" w:rsidRDefault="008F1DB0" w:rsidP="003250A3">
            <w:pPr>
              <w:spacing w:after="0"/>
              <w:rPr>
                <w:rFonts w:asciiTheme="minorHAnsi" w:hAnsiTheme="minorHAnsi" w:cs="Arial"/>
              </w:rPr>
            </w:pPr>
            <w:r>
              <w:rPr>
                <w:rFonts w:asciiTheme="minorHAnsi" w:hAnsiTheme="minorHAnsi" w:cs="Arial"/>
              </w:rPr>
              <w:t>+Helen-Anne Hartley</w:t>
            </w:r>
          </w:p>
        </w:tc>
        <w:tc>
          <w:tcPr>
            <w:tcW w:w="3081" w:type="dxa"/>
          </w:tcPr>
          <w:p w:rsidR="00731826" w:rsidRPr="00772344" w:rsidRDefault="00731826" w:rsidP="003250A3">
            <w:pPr>
              <w:spacing w:after="0"/>
              <w:rPr>
                <w:rFonts w:asciiTheme="minorHAnsi" w:hAnsiTheme="minorHAnsi" w:cs="Arial"/>
              </w:rPr>
            </w:pPr>
          </w:p>
        </w:tc>
      </w:tr>
      <w:tr w:rsidR="00731826" w:rsidRPr="00772344" w:rsidTr="003250A3">
        <w:tc>
          <w:tcPr>
            <w:tcW w:w="3080" w:type="dxa"/>
          </w:tcPr>
          <w:p w:rsidR="00731826" w:rsidRPr="00772344" w:rsidRDefault="00731826" w:rsidP="003250A3">
            <w:pPr>
              <w:spacing w:after="0"/>
              <w:rPr>
                <w:rFonts w:asciiTheme="minorHAnsi" w:hAnsiTheme="minorHAnsi" w:cs="Arial"/>
              </w:rPr>
            </w:pPr>
            <w:r w:rsidRPr="00772344">
              <w:rPr>
                <w:rFonts w:asciiTheme="minorHAnsi" w:hAnsiTheme="minorHAnsi" w:cs="Arial"/>
              </w:rPr>
              <w:t xml:space="preserve">Appointed by GSSC </w:t>
            </w:r>
          </w:p>
        </w:tc>
        <w:tc>
          <w:tcPr>
            <w:tcW w:w="3081" w:type="dxa"/>
          </w:tcPr>
          <w:p w:rsidR="00731826" w:rsidRPr="00772344" w:rsidRDefault="008F1DB0" w:rsidP="003250A3">
            <w:pPr>
              <w:spacing w:after="0"/>
              <w:rPr>
                <w:rFonts w:asciiTheme="minorHAnsi" w:hAnsiTheme="minorHAnsi" w:cs="Arial"/>
              </w:rPr>
            </w:pPr>
            <w:r>
              <w:rPr>
                <w:rFonts w:asciiTheme="minorHAnsi" w:hAnsiTheme="minorHAnsi" w:cs="Arial"/>
              </w:rPr>
              <w:t>Robin Gunston</w:t>
            </w:r>
          </w:p>
        </w:tc>
        <w:tc>
          <w:tcPr>
            <w:tcW w:w="3081" w:type="dxa"/>
          </w:tcPr>
          <w:p w:rsidR="00731826" w:rsidRPr="00772344" w:rsidRDefault="008F1DB0" w:rsidP="003250A3">
            <w:pPr>
              <w:spacing w:after="0"/>
              <w:rPr>
                <w:rFonts w:asciiTheme="minorHAnsi" w:hAnsiTheme="minorHAnsi" w:cs="Arial"/>
              </w:rPr>
            </w:pPr>
            <w:r>
              <w:rPr>
                <w:rFonts w:asciiTheme="minorHAnsi" w:hAnsiTheme="minorHAnsi" w:cs="Arial"/>
              </w:rPr>
              <w:t>2018</w:t>
            </w:r>
          </w:p>
        </w:tc>
      </w:tr>
      <w:tr w:rsidR="00731826" w:rsidRPr="00772344" w:rsidTr="003250A3">
        <w:tc>
          <w:tcPr>
            <w:tcW w:w="3080" w:type="dxa"/>
          </w:tcPr>
          <w:p w:rsidR="00731826" w:rsidRPr="00772344" w:rsidRDefault="00731826" w:rsidP="003250A3">
            <w:pPr>
              <w:spacing w:after="0"/>
              <w:rPr>
                <w:rFonts w:asciiTheme="minorHAnsi" w:hAnsiTheme="minorHAnsi" w:cs="Arial"/>
              </w:rPr>
            </w:pPr>
            <w:r w:rsidRPr="00772344">
              <w:rPr>
                <w:rFonts w:asciiTheme="minorHAnsi" w:hAnsiTheme="minorHAnsi" w:cs="Arial"/>
              </w:rPr>
              <w:t>Appointed by GSSC</w:t>
            </w:r>
          </w:p>
        </w:tc>
        <w:tc>
          <w:tcPr>
            <w:tcW w:w="3081" w:type="dxa"/>
          </w:tcPr>
          <w:p w:rsidR="00731826" w:rsidRPr="00772344" w:rsidRDefault="008F1DB0" w:rsidP="003250A3">
            <w:pPr>
              <w:spacing w:after="0"/>
              <w:rPr>
                <w:rFonts w:asciiTheme="minorHAnsi" w:hAnsiTheme="minorHAnsi" w:cs="Arial"/>
              </w:rPr>
            </w:pPr>
            <w:r>
              <w:rPr>
                <w:rFonts w:asciiTheme="minorHAnsi" w:hAnsiTheme="minorHAnsi" w:cs="Arial"/>
              </w:rPr>
              <w:t>Ira Wilkinson</w:t>
            </w:r>
          </w:p>
        </w:tc>
        <w:tc>
          <w:tcPr>
            <w:tcW w:w="3081" w:type="dxa"/>
          </w:tcPr>
          <w:p w:rsidR="00731826" w:rsidRPr="00772344" w:rsidRDefault="008F1DB0" w:rsidP="003250A3">
            <w:pPr>
              <w:spacing w:after="0"/>
              <w:rPr>
                <w:rFonts w:asciiTheme="minorHAnsi" w:hAnsiTheme="minorHAnsi" w:cs="Arial"/>
              </w:rPr>
            </w:pPr>
            <w:r>
              <w:rPr>
                <w:rFonts w:asciiTheme="minorHAnsi" w:hAnsiTheme="minorHAnsi" w:cs="Arial"/>
              </w:rPr>
              <w:t>2018</w:t>
            </w:r>
          </w:p>
        </w:tc>
      </w:tr>
      <w:tr w:rsidR="00731826" w:rsidRPr="00772344" w:rsidTr="003250A3">
        <w:tc>
          <w:tcPr>
            <w:tcW w:w="3080" w:type="dxa"/>
          </w:tcPr>
          <w:p w:rsidR="00731826" w:rsidRPr="00772344" w:rsidRDefault="00731826" w:rsidP="003250A3">
            <w:pPr>
              <w:spacing w:after="0"/>
              <w:rPr>
                <w:rFonts w:asciiTheme="minorHAnsi" w:hAnsiTheme="minorHAnsi" w:cs="Arial"/>
              </w:rPr>
            </w:pPr>
            <w:r w:rsidRPr="00772344">
              <w:rPr>
                <w:rFonts w:asciiTheme="minorHAnsi" w:hAnsiTheme="minorHAnsi" w:cs="Arial"/>
              </w:rPr>
              <w:t>Appointed by GSSC</w:t>
            </w:r>
          </w:p>
        </w:tc>
        <w:tc>
          <w:tcPr>
            <w:tcW w:w="3081" w:type="dxa"/>
          </w:tcPr>
          <w:p w:rsidR="00731826" w:rsidRPr="00772344" w:rsidRDefault="00731826" w:rsidP="003250A3">
            <w:pPr>
              <w:spacing w:after="0"/>
              <w:rPr>
                <w:rFonts w:asciiTheme="minorHAnsi" w:hAnsiTheme="minorHAnsi" w:cs="Arial"/>
              </w:rPr>
            </w:pPr>
            <w:r w:rsidRPr="00772344">
              <w:rPr>
                <w:rFonts w:asciiTheme="minorHAnsi" w:hAnsiTheme="minorHAnsi" w:cs="Arial"/>
              </w:rPr>
              <w:t>Vacant##</w:t>
            </w:r>
          </w:p>
        </w:tc>
        <w:tc>
          <w:tcPr>
            <w:tcW w:w="3081" w:type="dxa"/>
          </w:tcPr>
          <w:p w:rsidR="00731826" w:rsidRPr="00772344" w:rsidRDefault="008F1DB0" w:rsidP="003250A3">
            <w:pPr>
              <w:spacing w:after="0"/>
              <w:rPr>
                <w:rFonts w:asciiTheme="minorHAnsi" w:hAnsiTheme="minorHAnsi" w:cs="Arial"/>
              </w:rPr>
            </w:pPr>
            <w:r>
              <w:rPr>
                <w:rFonts w:asciiTheme="minorHAnsi" w:hAnsiTheme="minorHAnsi" w:cs="Arial"/>
              </w:rPr>
              <w:t>2016</w:t>
            </w:r>
          </w:p>
        </w:tc>
      </w:tr>
    </w:tbl>
    <w:p w:rsidR="008F1DB0" w:rsidRDefault="008F1DB0" w:rsidP="00185CE2">
      <w:pPr>
        <w:rPr>
          <w:rFonts w:asciiTheme="minorHAnsi" w:hAnsiTheme="minorHAnsi" w:cs="Arial"/>
          <w:b/>
        </w:rPr>
      </w:pPr>
    </w:p>
    <w:p w:rsidR="00731826" w:rsidRPr="00772344" w:rsidRDefault="00731826" w:rsidP="00185CE2">
      <w:pPr>
        <w:rPr>
          <w:rFonts w:asciiTheme="minorHAnsi" w:hAnsiTheme="minorHAnsi" w:cs="Arial"/>
          <w:b/>
        </w:rPr>
      </w:pPr>
      <w:r w:rsidRPr="00772344">
        <w:rPr>
          <w:rFonts w:asciiTheme="minorHAnsi" w:hAnsiTheme="minorHAnsi" w:cs="Arial"/>
          <w:b/>
        </w:rPr>
        <w:t>Claims History</w:t>
      </w:r>
    </w:p>
    <w:p w:rsidR="00731826" w:rsidRPr="00772344" w:rsidRDefault="00731826" w:rsidP="00185CE2">
      <w:pPr>
        <w:jc w:val="both"/>
        <w:rPr>
          <w:rFonts w:asciiTheme="minorHAnsi" w:hAnsiTheme="minorHAnsi" w:cs="Arial"/>
        </w:rPr>
      </w:pPr>
      <w:r w:rsidRPr="00772344">
        <w:rPr>
          <w:rFonts w:asciiTheme="minorHAnsi" w:hAnsiTheme="minorHAnsi" w:cs="Arial"/>
        </w:rPr>
        <w:t xml:space="preserve">The average total cost of members claims in the past three years has been </w:t>
      </w:r>
      <w:r w:rsidR="008F1DB0">
        <w:rPr>
          <w:rFonts w:asciiTheme="minorHAnsi" w:hAnsiTheme="minorHAnsi" w:cs="Arial"/>
        </w:rPr>
        <w:t xml:space="preserve">once again been less </w:t>
      </w:r>
      <w:r w:rsidR="00280C57">
        <w:rPr>
          <w:rFonts w:asciiTheme="minorHAnsi" w:hAnsiTheme="minorHAnsi" w:cs="Arial"/>
        </w:rPr>
        <w:t xml:space="preserve">than </w:t>
      </w:r>
      <w:r w:rsidR="00280C57" w:rsidRPr="00772344">
        <w:rPr>
          <w:rFonts w:asciiTheme="minorHAnsi" w:hAnsiTheme="minorHAnsi" w:cs="Arial"/>
        </w:rPr>
        <w:t>$</w:t>
      </w:r>
      <w:r w:rsidRPr="00772344">
        <w:rPr>
          <w:rFonts w:asciiTheme="minorHAnsi" w:hAnsiTheme="minorHAnsi" w:cs="Arial"/>
        </w:rPr>
        <w:t>150,000 per annum, all funded from AIB’s first loss funding pool.  This reflects generally good risk management processes being followed by members and gives our insurers a level of comfort when we go to the market seeking renewal of our policies.  Ongoing vigilance is required and benefits everyone.</w:t>
      </w:r>
    </w:p>
    <w:p w:rsidR="00731826" w:rsidRPr="00772344" w:rsidRDefault="00731826" w:rsidP="00185CE2">
      <w:pPr>
        <w:rPr>
          <w:rFonts w:asciiTheme="minorHAnsi" w:hAnsiTheme="minorHAnsi" w:cs="Arial"/>
          <w:b/>
        </w:rPr>
      </w:pPr>
      <w:r w:rsidRPr="00772344">
        <w:rPr>
          <w:rFonts w:asciiTheme="minorHAnsi" w:hAnsiTheme="minorHAnsi" w:cs="Arial"/>
          <w:b/>
        </w:rPr>
        <w:t>Risks</w:t>
      </w:r>
    </w:p>
    <w:p w:rsidR="00731826" w:rsidRPr="00772344" w:rsidRDefault="00731826" w:rsidP="00185CE2">
      <w:pPr>
        <w:jc w:val="both"/>
        <w:rPr>
          <w:rFonts w:asciiTheme="minorHAnsi" w:hAnsiTheme="minorHAnsi" w:cs="Arial"/>
        </w:rPr>
      </w:pPr>
      <w:r w:rsidRPr="00772344">
        <w:rPr>
          <w:rFonts w:asciiTheme="minorHAnsi" w:hAnsiTheme="minorHAnsi" w:cs="Arial"/>
        </w:rPr>
        <w:t>AIB has a risk and issues register which it reviews at each Board meeting.</w:t>
      </w:r>
    </w:p>
    <w:p w:rsidR="00731826" w:rsidRDefault="00731826" w:rsidP="00185CE2">
      <w:pPr>
        <w:jc w:val="both"/>
        <w:rPr>
          <w:rFonts w:asciiTheme="minorHAnsi" w:hAnsiTheme="minorHAnsi" w:cs="Arial"/>
        </w:rPr>
      </w:pPr>
      <w:r w:rsidRPr="00772344">
        <w:rPr>
          <w:rFonts w:asciiTheme="minorHAnsi" w:hAnsiTheme="minorHAnsi" w:cs="Arial"/>
        </w:rPr>
        <w:t xml:space="preserve">With a large deductible combined with 50% of insurance placement in the New Zealand market and 50% of insurance placement in the London market, the Board now has managed the risk of an adverse market movement such as we experienced in December 2011. If the New Zealand market hardens and prices go up, we can place a larger proportion in London and if the New Zealand market soften and prices fall relative to London, we can place a larger proportion with the New Zealand market. </w:t>
      </w:r>
    </w:p>
    <w:p w:rsidR="008F1DB0" w:rsidRPr="00772344" w:rsidRDefault="008F1DB0" w:rsidP="008F1DB0">
      <w:pPr>
        <w:rPr>
          <w:rFonts w:asciiTheme="minorHAnsi" w:hAnsiTheme="minorHAnsi" w:cs="Arial"/>
          <w:b/>
        </w:rPr>
      </w:pPr>
      <w:bookmarkStart w:id="2" w:name="_Toc378599000"/>
      <w:r w:rsidRPr="00772344">
        <w:rPr>
          <w:rFonts w:asciiTheme="minorHAnsi" w:hAnsiTheme="minorHAnsi" w:cs="Arial"/>
          <w:b/>
        </w:rPr>
        <w:t>Legal context</w:t>
      </w:r>
      <w:bookmarkEnd w:id="2"/>
    </w:p>
    <w:p w:rsidR="00387FB0" w:rsidRDefault="00387FB0" w:rsidP="008F1DB0">
      <w:pPr>
        <w:jc w:val="both"/>
        <w:rPr>
          <w:rFonts w:asciiTheme="minorHAnsi" w:hAnsiTheme="minorHAnsi" w:cs="Arial"/>
        </w:rPr>
      </w:pPr>
      <w:r>
        <w:rPr>
          <w:rFonts w:asciiTheme="minorHAnsi" w:hAnsiTheme="minorHAnsi" w:cs="Arial"/>
        </w:rPr>
        <w:t>During the course of 2015 the Court of Appeal established a precedent on how Fire Service Levies can be apportioned on contracts where multiple entities are insured under one contract. AIB has sought a legal opinion in respect to the group contract AIB operates for the Anglican Church.</w:t>
      </w:r>
    </w:p>
    <w:p w:rsidR="00387FB0" w:rsidRDefault="00387FB0" w:rsidP="008F1DB0">
      <w:pPr>
        <w:jc w:val="both"/>
        <w:rPr>
          <w:rFonts w:asciiTheme="minorHAnsi" w:hAnsiTheme="minorHAnsi" w:cs="Arial"/>
        </w:rPr>
      </w:pPr>
      <w:r>
        <w:rPr>
          <w:rFonts w:asciiTheme="minorHAnsi" w:hAnsiTheme="minorHAnsi" w:cs="Arial"/>
        </w:rPr>
        <w:t>The opinion has been favorable in that AIB can continue to aggregate</w:t>
      </w:r>
      <w:r w:rsidR="00280C57">
        <w:rPr>
          <w:rFonts w:asciiTheme="minorHAnsi" w:hAnsiTheme="minorHAnsi" w:cs="Arial"/>
        </w:rPr>
        <w:t xml:space="preserve"> the cost of Fire Service L</w:t>
      </w:r>
      <w:r>
        <w:rPr>
          <w:rFonts w:asciiTheme="minorHAnsi" w:hAnsiTheme="minorHAnsi" w:cs="Arial"/>
        </w:rPr>
        <w:t>evies across the entire portfolio of Church properties</w:t>
      </w:r>
      <w:r w:rsidR="00A85954">
        <w:rPr>
          <w:rFonts w:asciiTheme="minorHAnsi" w:hAnsiTheme="minorHAnsi" w:cs="Arial"/>
        </w:rPr>
        <w:t xml:space="preserve"> insured through the AIB managed placement</w:t>
      </w:r>
      <w:r>
        <w:rPr>
          <w:rFonts w:asciiTheme="minorHAnsi" w:hAnsiTheme="minorHAnsi" w:cs="Arial"/>
        </w:rPr>
        <w:t>. This has resulted in considerable savings for those members insuring via the collective policy.</w:t>
      </w:r>
    </w:p>
    <w:p w:rsidR="00480F58" w:rsidRDefault="00480F58" w:rsidP="008F1DB0">
      <w:pPr>
        <w:jc w:val="both"/>
        <w:rPr>
          <w:rFonts w:asciiTheme="minorHAnsi" w:hAnsiTheme="minorHAnsi" w:cs="Arial"/>
        </w:rPr>
      </w:pPr>
    </w:p>
    <w:p w:rsidR="008F1DB0" w:rsidRPr="00772344" w:rsidRDefault="008F1DB0" w:rsidP="008F1DB0">
      <w:pPr>
        <w:rPr>
          <w:rFonts w:asciiTheme="minorHAnsi" w:hAnsiTheme="minorHAnsi" w:cs="Arial"/>
          <w:b/>
        </w:rPr>
      </w:pPr>
      <w:r>
        <w:rPr>
          <w:rFonts w:asciiTheme="minorHAnsi" w:hAnsiTheme="minorHAnsi" w:cs="Arial"/>
          <w:b/>
        </w:rPr>
        <w:t>Membership</w:t>
      </w:r>
    </w:p>
    <w:p w:rsidR="00387FB0" w:rsidRDefault="00387FB0" w:rsidP="008F1DB0">
      <w:pPr>
        <w:jc w:val="both"/>
        <w:rPr>
          <w:rFonts w:asciiTheme="minorHAnsi" w:hAnsiTheme="minorHAnsi" w:cs="Arial"/>
        </w:rPr>
      </w:pPr>
      <w:r>
        <w:rPr>
          <w:rFonts w:asciiTheme="minorHAnsi" w:hAnsiTheme="minorHAnsi" w:cs="Arial"/>
        </w:rPr>
        <w:t>The Diocese of Wellington decided to insure outside of AIB arrangements during 201</w:t>
      </w:r>
      <w:r w:rsidR="00AE7896">
        <w:rPr>
          <w:rFonts w:asciiTheme="minorHAnsi" w:hAnsiTheme="minorHAnsi" w:cs="Arial"/>
        </w:rPr>
        <w:t>4</w:t>
      </w:r>
      <w:r>
        <w:rPr>
          <w:rFonts w:asciiTheme="minorHAnsi" w:hAnsiTheme="minorHAnsi" w:cs="Arial"/>
        </w:rPr>
        <w:t>. The balance of the portfolio has remained the same.</w:t>
      </w:r>
      <w:r w:rsidR="00280C57">
        <w:rPr>
          <w:rFonts w:asciiTheme="minorHAnsi" w:hAnsiTheme="minorHAnsi" w:cs="Arial"/>
        </w:rPr>
        <w:t xml:space="preserve"> There are a number of previous members and new members who have shown a great deal of interest in the development of Concordia and the extra advantages that can only be accessed via the AIB policy.</w:t>
      </w:r>
    </w:p>
    <w:p w:rsidR="00387FB0" w:rsidRDefault="00280C57" w:rsidP="008F1DB0">
      <w:pPr>
        <w:jc w:val="both"/>
        <w:rPr>
          <w:rFonts w:asciiTheme="minorHAnsi" w:hAnsiTheme="minorHAnsi" w:cs="Arial"/>
        </w:rPr>
      </w:pPr>
      <w:r>
        <w:rPr>
          <w:rFonts w:asciiTheme="minorHAnsi" w:hAnsiTheme="minorHAnsi" w:cs="Arial"/>
        </w:rPr>
        <w:t xml:space="preserve">These constituents </w:t>
      </w:r>
      <w:r w:rsidR="00387FB0">
        <w:rPr>
          <w:rFonts w:asciiTheme="minorHAnsi" w:hAnsiTheme="minorHAnsi" w:cs="Arial"/>
        </w:rPr>
        <w:t>can access considerable benefits by joining the AIB programme:</w:t>
      </w:r>
    </w:p>
    <w:p w:rsidR="00387FB0" w:rsidRDefault="00387FB0" w:rsidP="00387FB0">
      <w:pPr>
        <w:pStyle w:val="ListParagraph"/>
        <w:numPr>
          <w:ilvl w:val="0"/>
          <w:numId w:val="4"/>
        </w:numPr>
        <w:jc w:val="both"/>
        <w:rPr>
          <w:rFonts w:asciiTheme="minorHAnsi" w:hAnsiTheme="minorHAnsi" w:cs="Arial"/>
          <w:sz w:val="24"/>
          <w:szCs w:val="24"/>
        </w:rPr>
      </w:pPr>
      <w:r w:rsidRPr="00387FB0">
        <w:rPr>
          <w:rFonts w:asciiTheme="minorHAnsi" w:hAnsiTheme="minorHAnsi" w:cs="Arial"/>
          <w:sz w:val="24"/>
          <w:szCs w:val="24"/>
        </w:rPr>
        <w:t>Reduction in Fire Service Levies on a scale that can only be accessed via AIB</w:t>
      </w:r>
    </w:p>
    <w:p w:rsidR="00387FB0" w:rsidRDefault="00387FB0" w:rsidP="00387FB0">
      <w:pPr>
        <w:pStyle w:val="ListParagraph"/>
        <w:numPr>
          <w:ilvl w:val="0"/>
          <w:numId w:val="4"/>
        </w:numPr>
        <w:jc w:val="both"/>
        <w:rPr>
          <w:rFonts w:asciiTheme="minorHAnsi" w:hAnsiTheme="minorHAnsi" w:cs="Arial"/>
          <w:sz w:val="24"/>
          <w:szCs w:val="24"/>
        </w:rPr>
      </w:pPr>
      <w:r>
        <w:rPr>
          <w:rFonts w:asciiTheme="minorHAnsi" w:hAnsiTheme="minorHAnsi" w:cs="Arial"/>
          <w:sz w:val="24"/>
          <w:szCs w:val="24"/>
        </w:rPr>
        <w:t>No broking fees allocated to the general programme</w:t>
      </w:r>
    </w:p>
    <w:p w:rsidR="00387FB0" w:rsidRDefault="00280C57" w:rsidP="00387FB0">
      <w:pPr>
        <w:pStyle w:val="ListParagraph"/>
        <w:numPr>
          <w:ilvl w:val="0"/>
          <w:numId w:val="4"/>
        </w:numPr>
        <w:jc w:val="both"/>
        <w:rPr>
          <w:rFonts w:asciiTheme="minorHAnsi" w:hAnsiTheme="minorHAnsi" w:cs="Arial"/>
          <w:sz w:val="24"/>
          <w:szCs w:val="24"/>
        </w:rPr>
      </w:pPr>
      <w:r>
        <w:rPr>
          <w:rFonts w:asciiTheme="minorHAnsi" w:hAnsiTheme="minorHAnsi" w:cs="Arial"/>
          <w:sz w:val="24"/>
          <w:szCs w:val="24"/>
        </w:rPr>
        <w:t>Community wide leverage resulting in wider covers and cheaper premiums</w:t>
      </w:r>
    </w:p>
    <w:p w:rsidR="00280C57" w:rsidRDefault="00280C57" w:rsidP="00387FB0">
      <w:pPr>
        <w:pStyle w:val="ListParagraph"/>
        <w:numPr>
          <w:ilvl w:val="0"/>
          <w:numId w:val="4"/>
        </w:numPr>
        <w:jc w:val="both"/>
        <w:rPr>
          <w:rFonts w:asciiTheme="minorHAnsi" w:hAnsiTheme="minorHAnsi" w:cs="Arial"/>
          <w:sz w:val="24"/>
          <w:szCs w:val="24"/>
        </w:rPr>
      </w:pPr>
      <w:r>
        <w:rPr>
          <w:rFonts w:asciiTheme="minorHAnsi" w:hAnsiTheme="minorHAnsi" w:cs="Arial"/>
          <w:sz w:val="24"/>
          <w:szCs w:val="24"/>
        </w:rPr>
        <w:t>Sympathetic claims administration</w:t>
      </w:r>
    </w:p>
    <w:p w:rsidR="00280C57" w:rsidRDefault="00280C57" w:rsidP="00280C57">
      <w:pPr>
        <w:jc w:val="both"/>
        <w:rPr>
          <w:rFonts w:asciiTheme="minorHAnsi" w:hAnsiTheme="minorHAnsi" w:cs="Arial"/>
        </w:rPr>
      </w:pPr>
      <w:r>
        <w:rPr>
          <w:rFonts w:asciiTheme="minorHAnsi" w:hAnsiTheme="minorHAnsi" w:cs="Arial"/>
        </w:rPr>
        <w:t xml:space="preserve">Enhancements to come: </w:t>
      </w:r>
    </w:p>
    <w:p w:rsidR="00280C57" w:rsidRDefault="00280C57" w:rsidP="00280C57">
      <w:pPr>
        <w:pStyle w:val="ListParagraph"/>
        <w:numPr>
          <w:ilvl w:val="0"/>
          <w:numId w:val="4"/>
        </w:numPr>
        <w:jc w:val="both"/>
        <w:rPr>
          <w:rFonts w:asciiTheme="minorHAnsi" w:hAnsiTheme="minorHAnsi" w:cs="Arial"/>
          <w:sz w:val="24"/>
          <w:szCs w:val="24"/>
        </w:rPr>
      </w:pPr>
      <w:r>
        <w:rPr>
          <w:rFonts w:asciiTheme="minorHAnsi" w:hAnsiTheme="minorHAnsi" w:cs="Arial"/>
          <w:sz w:val="24"/>
          <w:szCs w:val="24"/>
        </w:rPr>
        <w:t>Real time administration</w:t>
      </w:r>
      <w:r w:rsidR="00A85954">
        <w:rPr>
          <w:rFonts w:asciiTheme="minorHAnsi" w:hAnsiTheme="minorHAnsi" w:cs="Arial"/>
          <w:sz w:val="24"/>
          <w:szCs w:val="24"/>
        </w:rPr>
        <w:t xml:space="preserve"> able to accessed at parish level (if required)</w:t>
      </w:r>
    </w:p>
    <w:p w:rsidR="00280C57" w:rsidRDefault="00280C57" w:rsidP="00280C57">
      <w:pPr>
        <w:pStyle w:val="ListParagraph"/>
        <w:numPr>
          <w:ilvl w:val="0"/>
          <w:numId w:val="4"/>
        </w:numPr>
        <w:jc w:val="both"/>
        <w:rPr>
          <w:rFonts w:asciiTheme="minorHAnsi" w:hAnsiTheme="minorHAnsi" w:cs="Arial"/>
          <w:sz w:val="24"/>
          <w:szCs w:val="24"/>
        </w:rPr>
      </w:pPr>
      <w:r>
        <w:rPr>
          <w:rFonts w:asciiTheme="minorHAnsi" w:hAnsiTheme="minorHAnsi" w:cs="Arial"/>
          <w:sz w:val="24"/>
          <w:szCs w:val="24"/>
        </w:rPr>
        <w:t>Full development of a CRM</w:t>
      </w:r>
    </w:p>
    <w:p w:rsidR="00280C57" w:rsidRDefault="00280C57" w:rsidP="00280C57">
      <w:pPr>
        <w:pStyle w:val="ListParagraph"/>
        <w:numPr>
          <w:ilvl w:val="0"/>
          <w:numId w:val="4"/>
        </w:numPr>
        <w:jc w:val="both"/>
        <w:rPr>
          <w:rFonts w:asciiTheme="minorHAnsi" w:hAnsiTheme="minorHAnsi" w:cs="Arial"/>
          <w:sz w:val="24"/>
          <w:szCs w:val="24"/>
        </w:rPr>
      </w:pPr>
      <w:r>
        <w:rPr>
          <w:rFonts w:asciiTheme="minorHAnsi" w:hAnsiTheme="minorHAnsi" w:cs="Arial"/>
          <w:sz w:val="24"/>
          <w:szCs w:val="24"/>
        </w:rPr>
        <w:t>Claims portal</w:t>
      </w:r>
    </w:p>
    <w:p w:rsidR="00280C57" w:rsidRDefault="00280C57" w:rsidP="00280C57">
      <w:pPr>
        <w:pStyle w:val="ListParagraph"/>
        <w:numPr>
          <w:ilvl w:val="0"/>
          <w:numId w:val="4"/>
        </w:numPr>
        <w:jc w:val="both"/>
        <w:rPr>
          <w:rFonts w:asciiTheme="minorHAnsi" w:hAnsiTheme="minorHAnsi" w:cs="Arial"/>
          <w:sz w:val="24"/>
          <w:szCs w:val="24"/>
        </w:rPr>
      </w:pPr>
      <w:r>
        <w:rPr>
          <w:rFonts w:asciiTheme="minorHAnsi" w:hAnsiTheme="minorHAnsi" w:cs="Arial"/>
          <w:sz w:val="24"/>
          <w:szCs w:val="24"/>
        </w:rPr>
        <w:t>Valuation portal</w:t>
      </w:r>
    </w:p>
    <w:p w:rsidR="00731826" w:rsidRPr="00280C57" w:rsidRDefault="00280C57" w:rsidP="005C68CF">
      <w:pPr>
        <w:pStyle w:val="ListParagraph"/>
        <w:numPr>
          <w:ilvl w:val="0"/>
          <w:numId w:val="4"/>
        </w:numPr>
        <w:jc w:val="both"/>
        <w:rPr>
          <w:rFonts w:asciiTheme="minorHAnsi" w:hAnsiTheme="minorHAnsi" w:cs="Arial"/>
          <w:sz w:val="24"/>
          <w:szCs w:val="24"/>
        </w:rPr>
      </w:pPr>
      <w:r w:rsidRPr="00280C57">
        <w:rPr>
          <w:rFonts w:asciiTheme="minorHAnsi" w:hAnsiTheme="minorHAnsi" w:cs="Arial"/>
          <w:sz w:val="24"/>
          <w:szCs w:val="24"/>
        </w:rPr>
        <w:t>Retail insurance offers via Concordia for parishioners</w:t>
      </w:r>
    </w:p>
    <w:p w:rsidR="00731826" w:rsidRPr="00772344" w:rsidRDefault="000E61CB" w:rsidP="00185CE2">
      <w:pPr>
        <w:rPr>
          <w:rFonts w:asciiTheme="minorHAnsi" w:hAnsiTheme="minorHAnsi" w:cs="Arial"/>
        </w:rPr>
      </w:pPr>
      <w:r w:rsidRPr="00772344">
        <w:rPr>
          <w:rFonts w:asciiTheme="minorHAnsi" w:hAnsiTheme="minorHAnsi" w:cs="Arial"/>
          <w:noProof/>
          <w:lang w:val="en-NZ" w:eastAsia="en-NZ"/>
        </w:rPr>
        <w:drawing>
          <wp:inline distT="0" distB="0" distL="0" distR="0" wp14:anchorId="23DCB848" wp14:editId="65965D59">
            <wp:extent cx="3076575" cy="6953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76575" cy="695325"/>
                    </a:xfrm>
                    <a:prstGeom prst="rect">
                      <a:avLst/>
                    </a:prstGeom>
                    <a:noFill/>
                    <a:ln>
                      <a:noFill/>
                    </a:ln>
                  </pic:spPr>
                </pic:pic>
              </a:graphicData>
            </a:graphic>
          </wp:inline>
        </w:drawing>
      </w:r>
    </w:p>
    <w:p w:rsidR="00731826" w:rsidRPr="00772344" w:rsidRDefault="00731826" w:rsidP="00185CE2">
      <w:pPr>
        <w:spacing w:after="0"/>
        <w:rPr>
          <w:rFonts w:asciiTheme="minorHAnsi" w:hAnsiTheme="minorHAnsi" w:cs="Arial"/>
        </w:rPr>
      </w:pPr>
      <w:r w:rsidRPr="00772344">
        <w:rPr>
          <w:rFonts w:asciiTheme="minorHAnsi" w:hAnsiTheme="minorHAnsi" w:cs="Arial"/>
        </w:rPr>
        <w:t>Don Baskerville</w:t>
      </w:r>
    </w:p>
    <w:p w:rsidR="00731826" w:rsidRPr="00772344" w:rsidRDefault="00731826" w:rsidP="00185CE2">
      <w:pPr>
        <w:spacing w:after="0"/>
        <w:rPr>
          <w:rFonts w:asciiTheme="minorHAnsi" w:hAnsiTheme="minorHAnsi" w:cs="Arial"/>
        </w:rPr>
      </w:pPr>
      <w:r w:rsidRPr="00772344">
        <w:rPr>
          <w:rFonts w:asciiTheme="minorHAnsi" w:hAnsiTheme="minorHAnsi" w:cs="Arial"/>
        </w:rPr>
        <w:t>Chair</w:t>
      </w:r>
    </w:p>
    <w:p w:rsidR="0069000F" w:rsidRDefault="00280C57" w:rsidP="00185CE2">
      <w:pPr>
        <w:spacing w:after="0"/>
        <w:rPr>
          <w:rFonts w:asciiTheme="minorHAnsi" w:hAnsiTheme="minorHAnsi" w:cs="Arial"/>
        </w:rPr>
      </w:pPr>
      <w:r>
        <w:rPr>
          <w:rFonts w:asciiTheme="minorHAnsi" w:hAnsiTheme="minorHAnsi" w:cs="Arial"/>
        </w:rPr>
        <w:t xml:space="preserve">February </w:t>
      </w:r>
      <w:r w:rsidR="00731826" w:rsidRPr="00772344">
        <w:rPr>
          <w:rFonts w:asciiTheme="minorHAnsi" w:hAnsiTheme="minorHAnsi" w:cs="Arial"/>
        </w:rPr>
        <w:t>201</w:t>
      </w:r>
      <w:r w:rsidR="00AE7896">
        <w:rPr>
          <w:rFonts w:asciiTheme="minorHAnsi" w:hAnsiTheme="minorHAnsi" w:cs="Arial"/>
        </w:rPr>
        <w:t>6</w:t>
      </w:r>
    </w:p>
    <w:p w:rsidR="000A02D1" w:rsidRDefault="000A02D1">
      <w:pPr>
        <w:spacing w:after="0"/>
        <w:rPr>
          <w:rFonts w:asciiTheme="minorHAnsi" w:hAnsiTheme="minorHAnsi" w:cs="Arial"/>
        </w:rPr>
      </w:pPr>
      <w:r>
        <w:rPr>
          <w:rFonts w:asciiTheme="minorHAnsi" w:hAnsiTheme="minorHAnsi" w:cs="Arial"/>
        </w:rPr>
        <w:br w:type="page"/>
      </w:r>
    </w:p>
    <w:p w:rsidR="00731826" w:rsidRPr="00772344" w:rsidRDefault="00731826" w:rsidP="003C242C">
      <w:pPr>
        <w:spacing w:after="0"/>
        <w:rPr>
          <w:rFonts w:asciiTheme="minorHAnsi" w:hAnsiTheme="minorHAnsi" w:cs="Arial"/>
          <w:lang w:val="en-AU" w:eastAsia="en-AU"/>
        </w:rPr>
      </w:pPr>
    </w:p>
    <w:p w:rsidR="00731826" w:rsidRPr="00185CE2" w:rsidRDefault="00731826" w:rsidP="003C242C">
      <w:pPr>
        <w:spacing w:after="0"/>
        <w:rPr>
          <w:rFonts w:ascii="Arial" w:hAnsi="Arial" w:cs="Arial"/>
          <w:sz w:val="22"/>
          <w:szCs w:val="22"/>
          <w:lang w:val="en-AU" w:eastAsia="en-AU"/>
        </w:rPr>
      </w:pPr>
    </w:p>
    <w:p w:rsidR="0069000F" w:rsidRDefault="0069000F" w:rsidP="0069000F">
      <w:pPr>
        <w:rPr>
          <w:u w:val="single"/>
        </w:rPr>
      </w:pPr>
      <w:r>
        <w:rPr>
          <w:rFonts w:ascii="Arial" w:hAnsi="Arial" w:cs="Arial"/>
          <w:b/>
          <w:bCs/>
          <w:noProof/>
          <w:color w:val="1F497D"/>
          <w:sz w:val="18"/>
          <w:szCs w:val="18"/>
          <w:lang w:val="en-NZ" w:eastAsia="en-NZ"/>
        </w:rPr>
        <w:drawing>
          <wp:anchor distT="0" distB="0" distL="114300" distR="114300" simplePos="0" relativeHeight="251659776" behindDoc="1" locked="0" layoutInCell="1" allowOverlap="1" wp14:anchorId="54880C34" wp14:editId="0248FDD0">
            <wp:simplePos x="0" y="0"/>
            <wp:positionH relativeFrom="column">
              <wp:posOffset>5110480</wp:posOffset>
            </wp:positionH>
            <wp:positionV relativeFrom="paragraph">
              <wp:posOffset>-443230</wp:posOffset>
            </wp:positionV>
            <wp:extent cx="1143000" cy="1024255"/>
            <wp:effectExtent l="0" t="0" r="0" b="4445"/>
            <wp:wrapNone/>
            <wp:docPr id="3" name="Picture 3" descr="cid:image001.jpg@01D13358.F3D4E7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1.jpg@01D13358.F3D4E750"/>
                    <pic:cNvPicPr>
                      <a:picLocks noChangeAspect="1" noChangeArrowheads="1"/>
                    </pic:cNvPicPr>
                  </pic:nvPicPr>
                  <pic:blipFill>
                    <a:blip r:embed="rId10" r:link="rId11">
                      <a:extLst>
                        <a:ext uri="{28A0092B-C50C-407E-A947-70E740481C1C}">
                          <a14:useLocalDpi xmlns:a14="http://schemas.microsoft.com/office/drawing/2010/main" val="0"/>
                        </a:ext>
                      </a:extLst>
                    </a:blip>
                    <a:srcRect/>
                    <a:stretch>
                      <a:fillRect/>
                    </a:stretch>
                  </pic:blipFill>
                  <pic:spPr bwMode="auto">
                    <a:xfrm>
                      <a:off x="0" y="0"/>
                      <a:ext cx="1143000" cy="102425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9000F" w:rsidRDefault="0069000F" w:rsidP="0069000F">
      <w:pPr>
        <w:rPr>
          <w:u w:val="single"/>
        </w:rPr>
      </w:pPr>
    </w:p>
    <w:p w:rsidR="0069000F" w:rsidRDefault="0069000F" w:rsidP="0069000F">
      <w:pPr>
        <w:rPr>
          <w:rFonts w:ascii="Tahoma" w:hAnsi="Tahoma" w:cs="Tahoma"/>
          <w:b/>
          <w:bCs/>
          <w:color w:val="17365D"/>
          <w:sz w:val="28"/>
          <w:szCs w:val="28"/>
          <w:lang w:val="en-GB" w:eastAsia="en-GB"/>
        </w:rPr>
      </w:pPr>
    </w:p>
    <w:p w:rsidR="0069000F" w:rsidRPr="005A57F8" w:rsidRDefault="0069000F" w:rsidP="0069000F">
      <w:pPr>
        <w:rPr>
          <w:rFonts w:ascii="Tahoma" w:hAnsi="Tahoma" w:cs="Tahoma"/>
          <w:b/>
          <w:bCs/>
          <w:color w:val="17365D"/>
          <w:sz w:val="28"/>
          <w:szCs w:val="28"/>
          <w:lang w:val="en-GB" w:eastAsia="en-GB"/>
        </w:rPr>
      </w:pPr>
      <w:r w:rsidRPr="005A57F8">
        <w:rPr>
          <w:rFonts w:ascii="Tahoma" w:hAnsi="Tahoma" w:cs="Tahoma"/>
          <w:b/>
          <w:bCs/>
          <w:color w:val="17365D"/>
          <w:sz w:val="28"/>
          <w:szCs w:val="28"/>
          <w:lang w:val="en-GB" w:eastAsia="en-GB"/>
        </w:rPr>
        <w:t xml:space="preserve">Corporate Profile - Concordia Underwriting Agency LLP </w:t>
      </w:r>
    </w:p>
    <w:p w:rsidR="0069000F" w:rsidRPr="0069000F" w:rsidRDefault="0069000F" w:rsidP="0069000F">
      <w:pPr>
        <w:rPr>
          <w:rFonts w:asciiTheme="minorHAnsi" w:hAnsiTheme="minorHAnsi"/>
          <w:u w:val="single"/>
        </w:rPr>
      </w:pPr>
    </w:p>
    <w:p w:rsidR="0069000F" w:rsidRPr="0069000F" w:rsidRDefault="0069000F" w:rsidP="0069000F">
      <w:pPr>
        <w:rPr>
          <w:rFonts w:asciiTheme="minorHAnsi" w:hAnsiTheme="minorHAnsi"/>
          <w:b/>
        </w:rPr>
      </w:pPr>
      <w:r w:rsidRPr="0069000F">
        <w:rPr>
          <w:rFonts w:asciiTheme="minorHAnsi" w:hAnsiTheme="minorHAnsi"/>
          <w:b/>
        </w:rPr>
        <w:t>Introduction</w:t>
      </w:r>
    </w:p>
    <w:p w:rsidR="0069000F" w:rsidRPr="0069000F" w:rsidRDefault="0069000F" w:rsidP="0069000F">
      <w:pPr>
        <w:rPr>
          <w:rFonts w:asciiTheme="minorHAnsi" w:hAnsiTheme="minorHAnsi"/>
        </w:rPr>
      </w:pPr>
      <w:r w:rsidRPr="0069000F">
        <w:rPr>
          <w:rFonts w:asciiTheme="minorHAnsi" w:hAnsiTheme="minorHAnsi"/>
        </w:rPr>
        <w:t xml:space="preserve">Concordia Underwriting Agency (Concordia) has been formed as a result of a joint venture between AllChurches Insurance Bureau Limited and Aviation &amp; Marine Underwriting Agency (A&amp;M). AllChurches Insurance Bureau Limited participants include the Anglican Insurance Board, Methodist Church New Zealand, Baptist Union New Zealand, </w:t>
      </w:r>
      <w:proofErr w:type="spellStart"/>
      <w:r w:rsidRPr="0069000F">
        <w:rPr>
          <w:rFonts w:asciiTheme="minorHAnsi" w:hAnsiTheme="minorHAnsi"/>
        </w:rPr>
        <w:t>Elim</w:t>
      </w:r>
      <w:proofErr w:type="spellEnd"/>
      <w:r w:rsidRPr="0069000F">
        <w:rPr>
          <w:rFonts w:asciiTheme="minorHAnsi" w:hAnsiTheme="minorHAnsi"/>
        </w:rPr>
        <w:t xml:space="preserve"> Church, ACT</w:t>
      </w:r>
      <w:r w:rsidR="00A85954">
        <w:rPr>
          <w:rFonts w:asciiTheme="minorHAnsi" w:hAnsiTheme="minorHAnsi"/>
        </w:rPr>
        <w:t>S (</w:t>
      </w:r>
      <w:r w:rsidRPr="0069000F">
        <w:rPr>
          <w:rFonts w:asciiTheme="minorHAnsi" w:hAnsiTheme="minorHAnsi"/>
        </w:rPr>
        <w:t>Apostolic Church</w:t>
      </w:r>
      <w:r w:rsidR="00A85954">
        <w:rPr>
          <w:rFonts w:asciiTheme="minorHAnsi" w:hAnsiTheme="minorHAnsi"/>
        </w:rPr>
        <w:t>)</w:t>
      </w:r>
      <w:r w:rsidRPr="0069000F">
        <w:rPr>
          <w:rFonts w:asciiTheme="minorHAnsi" w:hAnsiTheme="minorHAnsi"/>
        </w:rPr>
        <w:t>, Christian Churches NZ, Lutheran Church,</w:t>
      </w:r>
      <w:r w:rsidR="00A85954">
        <w:rPr>
          <w:rFonts w:asciiTheme="minorHAnsi" w:hAnsiTheme="minorHAnsi"/>
        </w:rPr>
        <w:t xml:space="preserve"> </w:t>
      </w:r>
      <w:r w:rsidRPr="0069000F">
        <w:rPr>
          <w:rFonts w:asciiTheme="minorHAnsi" w:hAnsiTheme="minorHAnsi"/>
        </w:rPr>
        <w:t xml:space="preserve">members of other denominations, and associated </w:t>
      </w:r>
      <w:proofErr w:type="spellStart"/>
      <w:r w:rsidRPr="0069000F">
        <w:rPr>
          <w:rFonts w:asciiTheme="minorHAnsi" w:hAnsiTheme="minorHAnsi"/>
        </w:rPr>
        <w:t>organisations</w:t>
      </w:r>
      <w:proofErr w:type="spellEnd"/>
      <w:r w:rsidRPr="0069000F">
        <w:rPr>
          <w:rFonts w:asciiTheme="minorHAnsi" w:hAnsiTheme="minorHAnsi"/>
        </w:rPr>
        <w:t xml:space="preserve"> that include schools, retirement villages, private hospitals, rest homes, care and charitable community service </w:t>
      </w:r>
      <w:proofErr w:type="spellStart"/>
      <w:r w:rsidRPr="0069000F">
        <w:rPr>
          <w:rFonts w:asciiTheme="minorHAnsi" w:hAnsiTheme="minorHAnsi"/>
        </w:rPr>
        <w:t>organisations</w:t>
      </w:r>
      <w:proofErr w:type="spellEnd"/>
      <w:r w:rsidRPr="0069000F">
        <w:rPr>
          <w:rFonts w:asciiTheme="minorHAnsi" w:hAnsiTheme="minorHAnsi"/>
        </w:rPr>
        <w:t>.</w:t>
      </w:r>
    </w:p>
    <w:p w:rsidR="0069000F" w:rsidRPr="0069000F" w:rsidRDefault="0069000F" w:rsidP="0069000F">
      <w:pPr>
        <w:rPr>
          <w:rFonts w:asciiTheme="minorHAnsi" w:hAnsiTheme="minorHAnsi"/>
        </w:rPr>
      </w:pPr>
      <w:r w:rsidRPr="0069000F">
        <w:rPr>
          <w:rFonts w:asciiTheme="minorHAnsi" w:hAnsiTheme="minorHAnsi"/>
        </w:rPr>
        <w:t>Aviation &amp; Marine Underwriting Agency (formerly Aviation Co-operating Underwriters Pacific Ltd) has been providing specialist insurance underwriting services to clients and insurers since 1982, representing Lloyds and international insurance markets.</w:t>
      </w:r>
    </w:p>
    <w:p w:rsidR="0069000F" w:rsidRPr="0069000F" w:rsidRDefault="0069000F" w:rsidP="0069000F">
      <w:pPr>
        <w:rPr>
          <w:rFonts w:asciiTheme="minorHAnsi" w:hAnsiTheme="minorHAnsi"/>
          <w:b/>
        </w:rPr>
      </w:pPr>
      <w:r w:rsidRPr="0069000F">
        <w:rPr>
          <w:rFonts w:asciiTheme="minorHAnsi" w:hAnsiTheme="minorHAnsi"/>
          <w:b/>
        </w:rPr>
        <w:t>Purpose / Vision</w:t>
      </w:r>
    </w:p>
    <w:p w:rsidR="0069000F" w:rsidRPr="0069000F" w:rsidRDefault="0069000F" w:rsidP="0069000F">
      <w:pPr>
        <w:rPr>
          <w:rFonts w:asciiTheme="minorHAnsi" w:hAnsiTheme="minorHAnsi"/>
        </w:rPr>
      </w:pPr>
      <w:r w:rsidRPr="0069000F">
        <w:rPr>
          <w:rFonts w:asciiTheme="minorHAnsi" w:hAnsiTheme="minorHAnsi"/>
        </w:rPr>
        <w:t xml:space="preserve">The purpose of Concordia is to provide specialist insurance services to faith, education, </w:t>
      </w:r>
      <w:proofErr w:type="gramStart"/>
      <w:r w:rsidRPr="0069000F">
        <w:rPr>
          <w:rFonts w:asciiTheme="minorHAnsi" w:hAnsiTheme="minorHAnsi"/>
        </w:rPr>
        <w:t>care</w:t>
      </w:r>
      <w:proofErr w:type="gramEnd"/>
      <w:r w:rsidRPr="0069000F">
        <w:rPr>
          <w:rFonts w:asciiTheme="minorHAnsi" w:hAnsiTheme="minorHAnsi"/>
        </w:rPr>
        <w:t xml:space="preserve"> and community service </w:t>
      </w:r>
      <w:proofErr w:type="spellStart"/>
      <w:r w:rsidRPr="0069000F">
        <w:rPr>
          <w:rFonts w:asciiTheme="minorHAnsi" w:hAnsiTheme="minorHAnsi"/>
        </w:rPr>
        <w:t>organisations</w:t>
      </w:r>
      <w:proofErr w:type="spellEnd"/>
      <w:r w:rsidRPr="0069000F">
        <w:rPr>
          <w:rFonts w:asciiTheme="minorHAnsi" w:hAnsiTheme="minorHAnsi"/>
        </w:rPr>
        <w:t xml:space="preserve"> by providing broad insurance cover specifically tailored to the unique needs of these </w:t>
      </w:r>
      <w:proofErr w:type="spellStart"/>
      <w:r w:rsidRPr="0069000F">
        <w:rPr>
          <w:rFonts w:asciiTheme="minorHAnsi" w:hAnsiTheme="minorHAnsi"/>
        </w:rPr>
        <w:t>organisations</w:t>
      </w:r>
      <w:proofErr w:type="spellEnd"/>
      <w:r w:rsidRPr="0069000F">
        <w:rPr>
          <w:rFonts w:asciiTheme="minorHAnsi" w:hAnsiTheme="minorHAnsi"/>
        </w:rPr>
        <w:t xml:space="preserve"> at competitive premiums. </w:t>
      </w:r>
    </w:p>
    <w:p w:rsidR="0069000F" w:rsidRPr="0069000F" w:rsidRDefault="0069000F" w:rsidP="0069000F">
      <w:pPr>
        <w:rPr>
          <w:rFonts w:asciiTheme="minorHAnsi" w:hAnsiTheme="minorHAnsi"/>
        </w:rPr>
      </w:pPr>
      <w:r w:rsidRPr="0069000F">
        <w:rPr>
          <w:rFonts w:asciiTheme="minorHAnsi" w:hAnsiTheme="minorHAnsi"/>
        </w:rPr>
        <w:t>Concordia also underwrites selected commercial insurance, and personal lines insurance in support of core business.</w:t>
      </w:r>
    </w:p>
    <w:p w:rsidR="0069000F" w:rsidRPr="0069000F" w:rsidRDefault="0069000F" w:rsidP="0069000F">
      <w:pPr>
        <w:rPr>
          <w:rFonts w:asciiTheme="minorHAnsi" w:hAnsiTheme="minorHAnsi"/>
        </w:rPr>
      </w:pPr>
      <w:r w:rsidRPr="0069000F">
        <w:rPr>
          <w:rFonts w:asciiTheme="minorHAnsi" w:hAnsiTheme="minorHAnsi"/>
        </w:rPr>
        <w:t xml:space="preserve">In addition to providing broad cover at competitive prices, a fundamental reason for the creation of Concordia is to be the conduit for providing risk management services to clients to </w:t>
      </w:r>
      <w:proofErr w:type="spellStart"/>
      <w:r w:rsidRPr="0069000F">
        <w:rPr>
          <w:rFonts w:asciiTheme="minorHAnsi" w:hAnsiTheme="minorHAnsi"/>
        </w:rPr>
        <w:t>minimise</w:t>
      </w:r>
      <w:proofErr w:type="spellEnd"/>
      <w:r w:rsidRPr="0069000F">
        <w:rPr>
          <w:rFonts w:asciiTheme="minorHAnsi" w:hAnsiTheme="minorHAnsi"/>
        </w:rPr>
        <w:t xml:space="preserve"> the frequency and severity of losses. This will help maintain cost effective insurance by </w:t>
      </w:r>
      <w:proofErr w:type="spellStart"/>
      <w:r w:rsidRPr="0069000F">
        <w:rPr>
          <w:rFonts w:asciiTheme="minorHAnsi" w:hAnsiTheme="minorHAnsi"/>
        </w:rPr>
        <w:t>stabilising</w:t>
      </w:r>
      <w:proofErr w:type="spellEnd"/>
      <w:r w:rsidRPr="0069000F">
        <w:rPr>
          <w:rFonts w:asciiTheme="minorHAnsi" w:hAnsiTheme="minorHAnsi"/>
        </w:rPr>
        <w:t xml:space="preserve"> insurance cycles.   Concordia will also be the vehicle for providing other added value services in the future such as valuation, risk management and other online services. </w:t>
      </w:r>
    </w:p>
    <w:p w:rsidR="0069000F" w:rsidRPr="0069000F" w:rsidRDefault="0069000F" w:rsidP="0069000F">
      <w:pPr>
        <w:rPr>
          <w:rFonts w:asciiTheme="minorHAnsi" w:hAnsiTheme="minorHAnsi"/>
        </w:rPr>
      </w:pPr>
      <w:r w:rsidRPr="0069000F">
        <w:rPr>
          <w:rFonts w:asciiTheme="minorHAnsi" w:hAnsiTheme="minorHAnsi"/>
        </w:rPr>
        <w:t xml:space="preserve">The vision for Concordia will also be to contribute to the community through grants and donations that support ministries and charitable services that helps enrich the lives of others. </w:t>
      </w:r>
    </w:p>
    <w:p w:rsidR="0069000F" w:rsidRPr="0069000F" w:rsidRDefault="0069000F" w:rsidP="0069000F">
      <w:pPr>
        <w:rPr>
          <w:rFonts w:asciiTheme="minorHAnsi" w:hAnsiTheme="minorHAnsi"/>
          <w:b/>
        </w:rPr>
      </w:pPr>
      <w:r w:rsidRPr="0069000F">
        <w:rPr>
          <w:rFonts w:asciiTheme="minorHAnsi" w:hAnsiTheme="minorHAnsi"/>
          <w:b/>
        </w:rPr>
        <w:t>Insurer Security and Strength</w:t>
      </w:r>
    </w:p>
    <w:p w:rsidR="0069000F" w:rsidRPr="0069000F" w:rsidRDefault="0069000F" w:rsidP="0069000F">
      <w:pPr>
        <w:rPr>
          <w:rFonts w:asciiTheme="minorHAnsi" w:hAnsiTheme="minorHAnsi"/>
        </w:rPr>
      </w:pPr>
      <w:proofErr w:type="gramStart"/>
      <w:r w:rsidRPr="0069000F">
        <w:rPr>
          <w:rFonts w:asciiTheme="minorHAnsi" w:hAnsiTheme="minorHAnsi"/>
        </w:rPr>
        <w:t>Concordia  Underwriting</w:t>
      </w:r>
      <w:proofErr w:type="gramEnd"/>
      <w:r w:rsidRPr="0069000F">
        <w:rPr>
          <w:rFonts w:asciiTheme="minorHAnsi" w:hAnsiTheme="minorHAnsi"/>
        </w:rPr>
        <w:t xml:space="preserve"> Agency is 100% supported by QBE Insurance (international) New Zealand, and/or certain underwriting syndicates at Lloyds. Both QBE and Lloyds have an A+ claims (Strong) payment rating from Standard and </w:t>
      </w:r>
      <w:proofErr w:type="spellStart"/>
      <w:r w:rsidRPr="0069000F">
        <w:rPr>
          <w:rFonts w:asciiTheme="minorHAnsi" w:hAnsiTheme="minorHAnsi"/>
        </w:rPr>
        <w:t>Poors</w:t>
      </w:r>
      <w:proofErr w:type="spellEnd"/>
      <w:r w:rsidRPr="0069000F">
        <w:rPr>
          <w:rFonts w:asciiTheme="minorHAnsi" w:hAnsiTheme="minorHAnsi"/>
        </w:rPr>
        <w:t xml:space="preserve">. QBE is regarded as a leading New Zealand based insurer and Lloyds is one of the world’s largest insurance </w:t>
      </w:r>
      <w:proofErr w:type="spellStart"/>
      <w:r w:rsidRPr="0069000F">
        <w:rPr>
          <w:rFonts w:asciiTheme="minorHAnsi" w:hAnsiTheme="minorHAnsi"/>
        </w:rPr>
        <w:t>organisations</w:t>
      </w:r>
      <w:proofErr w:type="spellEnd"/>
      <w:r w:rsidRPr="0069000F">
        <w:rPr>
          <w:rFonts w:asciiTheme="minorHAnsi" w:hAnsiTheme="minorHAnsi"/>
        </w:rPr>
        <w:t xml:space="preserve">. </w:t>
      </w:r>
    </w:p>
    <w:p w:rsidR="0069000F" w:rsidRPr="0069000F" w:rsidRDefault="0069000F" w:rsidP="0069000F">
      <w:pPr>
        <w:rPr>
          <w:rFonts w:asciiTheme="minorHAnsi" w:hAnsiTheme="minorHAnsi"/>
        </w:rPr>
      </w:pPr>
      <w:r w:rsidRPr="0069000F">
        <w:rPr>
          <w:rFonts w:asciiTheme="minorHAnsi" w:hAnsiTheme="minorHAnsi"/>
        </w:rPr>
        <w:t xml:space="preserve">Concordia acts as a representative of QBE/Lloyds by designing and underwriting insurance policies, managing claims and administrative functions on their behalf. Approximately 30% of all Lloyds premium comes from worldwide cover holder agreements through Managing General Agencies such as Concordia who represent global distribution and underwriting </w:t>
      </w:r>
      <w:proofErr w:type="spellStart"/>
      <w:r w:rsidRPr="0069000F">
        <w:rPr>
          <w:rFonts w:asciiTheme="minorHAnsi" w:hAnsiTheme="minorHAnsi"/>
        </w:rPr>
        <w:t>centres</w:t>
      </w:r>
      <w:proofErr w:type="spellEnd"/>
      <w:r w:rsidRPr="0069000F">
        <w:rPr>
          <w:rFonts w:asciiTheme="minorHAnsi" w:hAnsiTheme="minorHAnsi"/>
        </w:rPr>
        <w:t xml:space="preserve"> for Lloyd’s syndicates.</w:t>
      </w:r>
    </w:p>
    <w:p w:rsidR="0069000F" w:rsidRPr="0069000F" w:rsidRDefault="0069000F" w:rsidP="0069000F">
      <w:pPr>
        <w:rPr>
          <w:rFonts w:asciiTheme="minorHAnsi" w:hAnsiTheme="minorHAnsi"/>
        </w:rPr>
      </w:pPr>
      <w:r w:rsidRPr="0069000F">
        <w:rPr>
          <w:rFonts w:asciiTheme="minorHAnsi" w:hAnsiTheme="minorHAnsi"/>
        </w:rPr>
        <w:t>In order to operate as an MGA Concordia must be able to demonstrate business practices and compliance that meet the stringent requirement of Lloyds cover holder agreements, including and management of premium trust accounts that are regularly audited.</w:t>
      </w:r>
    </w:p>
    <w:p w:rsidR="0069000F" w:rsidRPr="0069000F" w:rsidRDefault="0069000F" w:rsidP="0069000F">
      <w:pPr>
        <w:rPr>
          <w:rFonts w:asciiTheme="minorHAnsi" w:hAnsiTheme="minorHAnsi"/>
          <w:b/>
        </w:rPr>
      </w:pPr>
      <w:r w:rsidRPr="0069000F">
        <w:rPr>
          <w:rFonts w:asciiTheme="minorHAnsi" w:hAnsiTheme="minorHAnsi"/>
          <w:b/>
        </w:rPr>
        <w:t>Insurance for Assets and Revenue</w:t>
      </w:r>
    </w:p>
    <w:p w:rsidR="0069000F" w:rsidRPr="0069000F" w:rsidRDefault="0069000F" w:rsidP="0069000F">
      <w:pPr>
        <w:pStyle w:val="Default"/>
        <w:rPr>
          <w:rFonts w:asciiTheme="minorHAnsi" w:hAnsiTheme="minorHAnsi" w:cstheme="minorBidi"/>
          <w:bCs/>
          <w:i/>
          <w:color w:val="auto"/>
        </w:rPr>
      </w:pPr>
      <w:r w:rsidRPr="0069000F">
        <w:rPr>
          <w:rFonts w:asciiTheme="minorHAnsi" w:hAnsiTheme="minorHAnsi" w:cstheme="minorBidi"/>
          <w:bCs/>
          <w:i/>
          <w:color w:val="auto"/>
        </w:rPr>
        <w:t>Major Policy Features can include:</w:t>
      </w:r>
    </w:p>
    <w:p w:rsidR="0069000F" w:rsidRPr="0069000F" w:rsidRDefault="0069000F" w:rsidP="0069000F">
      <w:pPr>
        <w:pStyle w:val="Default"/>
        <w:rPr>
          <w:rFonts w:asciiTheme="minorHAnsi" w:hAnsiTheme="minorHAnsi" w:cstheme="minorBidi"/>
          <w:bCs/>
          <w:color w:val="auto"/>
        </w:rPr>
      </w:pPr>
    </w:p>
    <w:p w:rsidR="0069000F" w:rsidRPr="0069000F" w:rsidRDefault="0069000F" w:rsidP="0069000F">
      <w:pPr>
        <w:pStyle w:val="Default"/>
        <w:numPr>
          <w:ilvl w:val="0"/>
          <w:numId w:val="7"/>
        </w:numPr>
        <w:rPr>
          <w:rFonts w:asciiTheme="minorHAnsi" w:hAnsiTheme="minorHAnsi"/>
          <w:color w:val="auto"/>
        </w:rPr>
      </w:pPr>
      <w:r w:rsidRPr="0069000F">
        <w:rPr>
          <w:rFonts w:asciiTheme="minorHAnsi" w:hAnsiTheme="minorHAnsi"/>
          <w:bCs/>
          <w:color w:val="auto"/>
        </w:rPr>
        <w:t>Clients can insure for replacement value, including disaster cover, regardless of age or construction of buildings, at competitive premium rates</w:t>
      </w:r>
      <w:r w:rsidRPr="0069000F">
        <w:rPr>
          <w:rFonts w:asciiTheme="minorHAnsi" w:hAnsiTheme="minorHAnsi"/>
          <w:color w:val="auto"/>
        </w:rPr>
        <w:t xml:space="preserve">. </w:t>
      </w:r>
    </w:p>
    <w:p w:rsidR="0069000F" w:rsidRPr="0069000F" w:rsidRDefault="0069000F" w:rsidP="0069000F">
      <w:pPr>
        <w:pStyle w:val="Default"/>
        <w:rPr>
          <w:rFonts w:asciiTheme="minorHAnsi" w:hAnsiTheme="minorHAnsi"/>
          <w:color w:val="auto"/>
        </w:rPr>
      </w:pPr>
    </w:p>
    <w:p w:rsidR="0069000F" w:rsidRPr="0069000F" w:rsidRDefault="0069000F" w:rsidP="0069000F">
      <w:pPr>
        <w:pStyle w:val="Default"/>
        <w:numPr>
          <w:ilvl w:val="0"/>
          <w:numId w:val="7"/>
        </w:numPr>
        <w:rPr>
          <w:rFonts w:asciiTheme="minorHAnsi" w:hAnsiTheme="minorHAnsi"/>
          <w:bCs/>
          <w:color w:val="auto"/>
        </w:rPr>
      </w:pPr>
      <w:r w:rsidRPr="0069000F">
        <w:rPr>
          <w:rFonts w:asciiTheme="minorHAnsi" w:hAnsiTheme="minorHAnsi"/>
          <w:bCs/>
          <w:color w:val="auto"/>
        </w:rPr>
        <w:t xml:space="preserve">No disaster deductibles apply in respect of all residential property.  </w:t>
      </w:r>
    </w:p>
    <w:p w:rsidR="0069000F" w:rsidRPr="0069000F" w:rsidRDefault="0069000F" w:rsidP="0069000F">
      <w:pPr>
        <w:pStyle w:val="Default"/>
        <w:rPr>
          <w:rFonts w:asciiTheme="minorHAnsi" w:hAnsiTheme="minorHAnsi"/>
          <w:bCs/>
          <w:color w:val="auto"/>
        </w:rPr>
      </w:pPr>
    </w:p>
    <w:p w:rsidR="0069000F" w:rsidRPr="0069000F" w:rsidRDefault="0069000F" w:rsidP="0069000F">
      <w:pPr>
        <w:pStyle w:val="Default"/>
        <w:numPr>
          <w:ilvl w:val="0"/>
          <w:numId w:val="7"/>
        </w:numPr>
        <w:rPr>
          <w:rFonts w:asciiTheme="minorHAnsi" w:hAnsiTheme="minorHAnsi"/>
          <w:bCs/>
          <w:color w:val="auto"/>
        </w:rPr>
      </w:pPr>
      <w:r w:rsidRPr="0069000F">
        <w:rPr>
          <w:rFonts w:asciiTheme="minorHAnsi" w:hAnsiTheme="minorHAnsi"/>
          <w:bCs/>
          <w:color w:val="auto"/>
        </w:rPr>
        <w:t xml:space="preserve">Policy deductibles for disaster insurance are capped for commercial property to ensure they remain affordable. The capping of deductibles for high value assets can potentially save clients millions of dollars. </w:t>
      </w:r>
    </w:p>
    <w:p w:rsidR="0069000F" w:rsidRPr="0069000F" w:rsidRDefault="0069000F" w:rsidP="0069000F">
      <w:pPr>
        <w:pStyle w:val="Default"/>
        <w:rPr>
          <w:rFonts w:asciiTheme="minorHAnsi" w:hAnsiTheme="minorHAnsi"/>
          <w:color w:val="auto"/>
        </w:rPr>
      </w:pPr>
    </w:p>
    <w:p w:rsidR="0069000F" w:rsidRPr="0069000F" w:rsidRDefault="0069000F" w:rsidP="0069000F">
      <w:pPr>
        <w:pStyle w:val="Default"/>
        <w:numPr>
          <w:ilvl w:val="0"/>
          <w:numId w:val="7"/>
        </w:numPr>
        <w:rPr>
          <w:rFonts w:asciiTheme="minorHAnsi" w:hAnsiTheme="minorHAnsi"/>
          <w:color w:val="auto"/>
        </w:rPr>
      </w:pPr>
      <w:r w:rsidRPr="0069000F">
        <w:rPr>
          <w:rFonts w:asciiTheme="minorHAnsi" w:hAnsiTheme="minorHAnsi"/>
          <w:bCs/>
          <w:color w:val="auto"/>
        </w:rPr>
        <w:t xml:space="preserve">The programme includes improvement cost required by a regulatory authority to upgrade damaged property for increased seismic strength, without additional charge. Without this benefit, clients may have to fund considerable amounts for seismic upgrade costs before repairs can be completed. </w:t>
      </w:r>
    </w:p>
    <w:p w:rsidR="0069000F" w:rsidRPr="0069000F" w:rsidRDefault="0069000F" w:rsidP="0069000F">
      <w:pPr>
        <w:pStyle w:val="Default"/>
        <w:rPr>
          <w:rFonts w:asciiTheme="minorHAnsi" w:hAnsiTheme="minorHAnsi"/>
          <w:color w:val="auto"/>
        </w:rPr>
      </w:pPr>
    </w:p>
    <w:p w:rsidR="0069000F" w:rsidRPr="0069000F" w:rsidRDefault="0069000F" w:rsidP="0069000F">
      <w:pPr>
        <w:pStyle w:val="Default"/>
        <w:numPr>
          <w:ilvl w:val="0"/>
          <w:numId w:val="7"/>
        </w:numPr>
        <w:rPr>
          <w:rFonts w:asciiTheme="minorHAnsi" w:hAnsiTheme="minorHAnsi"/>
          <w:color w:val="auto"/>
        </w:rPr>
      </w:pPr>
      <w:r w:rsidRPr="0069000F">
        <w:rPr>
          <w:rFonts w:asciiTheme="minorHAnsi" w:hAnsiTheme="minorHAnsi"/>
          <w:bCs/>
          <w:color w:val="auto"/>
        </w:rPr>
        <w:t xml:space="preserve">The programme does not have any heritage restrictions on the restoration of any heritage property. Repairs to heritage property can easily be significantly more than normal repair costs. </w:t>
      </w:r>
    </w:p>
    <w:p w:rsidR="0069000F" w:rsidRPr="0069000F" w:rsidRDefault="0069000F" w:rsidP="0069000F">
      <w:pPr>
        <w:pStyle w:val="Default"/>
        <w:rPr>
          <w:rFonts w:asciiTheme="minorHAnsi" w:hAnsiTheme="minorHAnsi"/>
          <w:color w:val="auto"/>
        </w:rPr>
      </w:pPr>
    </w:p>
    <w:p w:rsidR="0069000F" w:rsidRPr="0069000F" w:rsidRDefault="0069000F" w:rsidP="0069000F">
      <w:pPr>
        <w:pStyle w:val="Default"/>
        <w:numPr>
          <w:ilvl w:val="0"/>
          <w:numId w:val="7"/>
        </w:numPr>
        <w:rPr>
          <w:rFonts w:asciiTheme="minorHAnsi" w:hAnsiTheme="minorHAnsi"/>
          <w:color w:val="auto"/>
        </w:rPr>
      </w:pPr>
      <w:r w:rsidRPr="0069000F">
        <w:rPr>
          <w:rFonts w:asciiTheme="minorHAnsi" w:hAnsiTheme="minorHAnsi"/>
          <w:bCs/>
          <w:color w:val="auto"/>
        </w:rPr>
        <w:t>Business Interruption is excess free and includes client optional deferred indemnity period for the loss attachment point.</w:t>
      </w:r>
    </w:p>
    <w:p w:rsidR="0069000F" w:rsidRPr="0069000F" w:rsidRDefault="0069000F" w:rsidP="0069000F">
      <w:pPr>
        <w:pStyle w:val="Default"/>
        <w:rPr>
          <w:rFonts w:asciiTheme="minorHAnsi" w:hAnsiTheme="minorHAnsi"/>
          <w:color w:val="auto"/>
        </w:rPr>
      </w:pPr>
    </w:p>
    <w:p w:rsidR="0069000F" w:rsidRPr="0069000F" w:rsidRDefault="0069000F" w:rsidP="0069000F">
      <w:pPr>
        <w:pStyle w:val="Default"/>
        <w:rPr>
          <w:rFonts w:asciiTheme="minorHAnsi" w:hAnsiTheme="minorHAnsi"/>
          <w:b/>
          <w:bCs/>
          <w:color w:val="auto"/>
        </w:rPr>
      </w:pPr>
      <w:r w:rsidRPr="0069000F">
        <w:rPr>
          <w:rFonts w:asciiTheme="minorHAnsi" w:hAnsiTheme="minorHAnsi"/>
          <w:b/>
          <w:bCs/>
          <w:color w:val="auto"/>
        </w:rPr>
        <w:t xml:space="preserve">Other Significant Features </w:t>
      </w:r>
    </w:p>
    <w:p w:rsidR="0069000F" w:rsidRPr="0069000F" w:rsidRDefault="0069000F" w:rsidP="0069000F">
      <w:pPr>
        <w:pStyle w:val="Default"/>
        <w:rPr>
          <w:rFonts w:asciiTheme="minorHAnsi" w:hAnsiTheme="minorHAnsi"/>
          <w:bCs/>
          <w:color w:val="auto"/>
        </w:rPr>
      </w:pPr>
    </w:p>
    <w:p w:rsidR="0069000F" w:rsidRPr="0069000F" w:rsidRDefault="0069000F" w:rsidP="0069000F">
      <w:pPr>
        <w:pStyle w:val="Default"/>
        <w:rPr>
          <w:rFonts w:asciiTheme="minorHAnsi" w:hAnsiTheme="minorHAnsi"/>
          <w:bCs/>
          <w:i/>
          <w:color w:val="auto"/>
        </w:rPr>
      </w:pPr>
      <w:r w:rsidRPr="0069000F">
        <w:rPr>
          <w:rFonts w:asciiTheme="minorHAnsi" w:hAnsiTheme="minorHAnsi"/>
          <w:bCs/>
          <w:i/>
          <w:color w:val="auto"/>
        </w:rPr>
        <w:t>Policies of insurance can include</w:t>
      </w:r>
    </w:p>
    <w:p w:rsidR="0069000F" w:rsidRPr="0069000F" w:rsidRDefault="0069000F" w:rsidP="0069000F">
      <w:pPr>
        <w:pStyle w:val="Default"/>
        <w:rPr>
          <w:rFonts w:asciiTheme="minorHAnsi" w:hAnsiTheme="minorHAnsi"/>
          <w:color w:val="auto"/>
        </w:rPr>
      </w:pPr>
    </w:p>
    <w:p w:rsidR="0069000F" w:rsidRPr="0069000F" w:rsidRDefault="0069000F" w:rsidP="0069000F">
      <w:pPr>
        <w:pStyle w:val="Default"/>
        <w:rPr>
          <w:rFonts w:asciiTheme="minorHAnsi" w:hAnsiTheme="minorHAnsi"/>
          <w:color w:val="auto"/>
        </w:rPr>
      </w:pPr>
      <w:r w:rsidRPr="0069000F">
        <w:rPr>
          <w:rFonts w:asciiTheme="minorHAnsi" w:hAnsiTheme="minorHAnsi"/>
          <w:color w:val="auto"/>
        </w:rPr>
        <w:t xml:space="preserve">Replacement, indemnity or functional replacement value options. Functional replacement value provides for replacement cover but for a building which can functionally replace the existing building, generally of a smaller size. </w:t>
      </w:r>
    </w:p>
    <w:p w:rsidR="0069000F" w:rsidRPr="0069000F" w:rsidRDefault="0069000F" w:rsidP="0069000F">
      <w:pPr>
        <w:pStyle w:val="Default"/>
        <w:rPr>
          <w:rFonts w:asciiTheme="minorHAnsi" w:hAnsiTheme="minorHAnsi"/>
          <w:color w:val="auto"/>
        </w:rPr>
      </w:pPr>
    </w:p>
    <w:p w:rsidR="0069000F" w:rsidRPr="0069000F" w:rsidRDefault="0069000F" w:rsidP="0069000F">
      <w:pPr>
        <w:pStyle w:val="Default"/>
        <w:rPr>
          <w:rFonts w:asciiTheme="minorHAnsi" w:hAnsiTheme="minorHAnsi"/>
          <w:color w:val="auto"/>
        </w:rPr>
      </w:pPr>
      <w:r w:rsidRPr="0069000F">
        <w:rPr>
          <w:rFonts w:asciiTheme="minorHAnsi" w:hAnsiTheme="minorHAnsi"/>
          <w:color w:val="auto"/>
        </w:rPr>
        <w:t xml:space="preserve">Constructive total loss means undamaged buildings are covered for rebuilding on another site along with damaged buildings, if reinstatement on the existing site is prohibited by a regulatory authority </w:t>
      </w:r>
    </w:p>
    <w:p w:rsidR="0069000F" w:rsidRPr="0069000F" w:rsidRDefault="0069000F" w:rsidP="0069000F">
      <w:pPr>
        <w:pStyle w:val="Default"/>
        <w:rPr>
          <w:rFonts w:asciiTheme="minorHAnsi" w:hAnsiTheme="minorHAnsi"/>
          <w:color w:val="auto"/>
        </w:rPr>
      </w:pPr>
    </w:p>
    <w:p w:rsidR="0069000F" w:rsidRPr="0069000F" w:rsidRDefault="0069000F" w:rsidP="0069000F">
      <w:pPr>
        <w:pStyle w:val="Default"/>
        <w:rPr>
          <w:rFonts w:asciiTheme="minorHAnsi" w:hAnsiTheme="minorHAnsi"/>
          <w:color w:val="auto"/>
        </w:rPr>
      </w:pPr>
      <w:r w:rsidRPr="0069000F">
        <w:rPr>
          <w:rFonts w:asciiTheme="minorHAnsi" w:hAnsiTheme="minorHAnsi"/>
          <w:color w:val="auto"/>
        </w:rPr>
        <w:t xml:space="preserve">Insurance will apply for non-disaster perils such as fire, flood, and cyclone for up to 110% the sum insured as an added protection against unintended underinsurance </w:t>
      </w:r>
    </w:p>
    <w:p w:rsidR="0069000F" w:rsidRPr="0069000F" w:rsidRDefault="0069000F" w:rsidP="0069000F">
      <w:pPr>
        <w:pStyle w:val="Default"/>
        <w:rPr>
          <w:rFonts w:asciiTheme="minorHAnsi" w:hAnsiTheme="minorHAnsi"/>
          <w:color w:val="auto"/>
        </w:rPr>
      </w:pPr>
    </w:p>
    <w:p w:rsidR="0069000F" w:rsidRPr="0069000F" w:rsidRDefault="0069000F" w:rsidP="0069000F">
      <w:pPr>
        <w:pStyle w:val="Default"/>
        <w:rPr>
          <w:rFonts w:asciiTheme="minorHAnsi" w:hAnsiTheme="minorHAnsi"/>
          <w:color w:val="auto"/>
        </w:rPr>
      </w:pPr>
      <w:r w:rsidRPr="0069000F">
        <w:rPr>
          <w:rFonts w:asciiTheme="minorHAnsi" w:hAnsiTheme="minorHAnsi"/>
          <w:color w:val="auto"/>
        </w:rPr>
        <w:t xml:space="preserve">Earthquake cover is available regardless of age or location of buildings at standard rates for those regions </w:t>
      </w:r>
    </w:p>
    <w:p w:rsidR="0069000F" w:rsidRPr="0069000F" w:rsidRDefault="0069000F" w:rsidP="0069000F">
      <w:pPr>
        <w:pStyle w:val="Default"/>
        <w:rPr>
          <w:rFonts w:asciiTheme="minorHAnsi" w:hAnsiTheme="minorHAnsi"/>
          <w:color w:val="auto"/>
        </w:rPr>
      </w:pPr>
    </w:p>
    <w:p w:rsidR="0069000F" w:rsidRPr="0069000F" w:rsidRDefault="0069000F" w:rsidP="0069000F">
      <w:pPr>
        <w:pStyle w:val="Default"/>
        <w:rPr>
          <w:rFonts w:asciiTheme="minorHAnsi" w:hAnsiTheme="minorHAnsi"/>
          <w:color w:val="auto"/>
        </w:rPr>
      </w:pPr>
      <w:r w:rsidRPr="0069000F">
        <w:rPr>
          <w:rFonts w:asciiTheme="minorHAnsi" w:hAnsiTheme="minorHAnsi"/>
          <w:color w:val="auto"/>
        </w:rPr>
        <w:t xml:space="preserve">Prompt and personal claims service </w:t>
      </w:r>
    </w:p>
    <w:p w:rsidR="0069000F" w:rsidRPr="0069000F" w:rsidRDefault="0069000F" w:rsidP="0069000F">
      <w:pPr>
        <w:pStyle w:val="Default"/>
        <w:rPr>
          <w:rFonts w:asciiTheme="minorHAnsi" w:hAnsiTheme="minorHAnsi"/>
          <w:color w:val="auto"/>
        </w:rPr>
      </w:pPr>
    </w:p>
    <w:p w:rsidR="0069000F" w:rsidRPr="0069000F" w:rsidRDefault="0069000F" w:rsidP="0069000F">
      <w:pPr>
        <w:pStyle w:val="Default"/>
        <w:rPr>
          <w:rFonts w:asciiTheme="minorHAnsi" w:hAnsiTheme="minorHAnsi"/>
          <w:color w:val="auto"/>
        </w:rPr>
      </w:pPr>
      <w:r w:rsidRPr="0069000F">
        <w:rPr>
          <w:rFonts w:asciiTheme="minorHAnsi" w:hAnsiTheme="minorHAnsi"/>
          <w:color w:val="auto"/>
        </w:rPr>
        <w:t xml:space="preserve">Loss of revenue is insured </w:t>
      </w:r>
    </w:p>
    <w:p w:rsidR="0069000F" w:rsidRPr="0069000F" w:rsidRDefault="0069000F" w:rsidP="0069000F">
      <w:pPr>
        <w:pStyle w:val="Default"/>
        <w:rPr>
          <w:rFonts w:asciiTheme="minorHAnsi" w:hAnsiTheme="minorHAnsi"/>
          <w:color w:val="auto"/>
        </w:rPr>
      </w:pPr>
    </w:p>
    <w:p w:rsidR="0069000F" w:rsidRPr="0069000F" w:rsidRDefault="0069000F" w:rsidP="0069000F">
      <w:pPr>
        <w:pStyle w:val="Default"/>
        <w:rPr>
          <w:rFonts w:asciiTheme="minorHAnsi" w:hAnsiTheme="minorHAnsi"/>
          <w:color w:val="auto"/>
        </w:rPr>
      </w:pPr>
      <w:r w:rsidRPr="0069000F">
        <w:rPr>
          <w:rFonts w:asciiTheme="minorHAnsi" w:hAnsiTheme="minorHAnsi"/>
          <w:color w:val="auto"/>
        </w:rPr>
        <w:t xml:space="preserve">Additional costs of maintaining the organisations business is insured </w:t>
      </w:r>
    </w:p>
    <w:p w:rsidR="0069000F" w:rsidRPr="0069000F" w:rsidRDefault="0069000F" w:rsidP="0069000F">
      <w:pPr>
        <w:pStyle w:val="Default"/>
        <w:rPr>
          <w:rFonts w:asciiTheme="minorHAnsi" w:hAnsiTheme="minorHAnsi"/>
          <w:color w:val="auto"/>
        </w:rPr>
      </w:pPr>
    </w:p>
    <w:p w:rsidR="0069000F" w:rsidRPr="0069000F" w:rsidRDefault="0069000F" w:rsidP="0069000F">
      <w:pPr>
        <w:pStyle w:val="Default"/>
        <w:rPr>
          <w:rFonts w:asciiTheme="minorHAnsi" w:hAnsiTheme="minorHAnsi"/>
          <w:color w:val="auto"/>
        </w:rPr>
      </w:pPr>
      <w:r w:rsidRPr="0069000F">
        <w:rPr>
          <w:rFonts w:asciiTheme="minorHAnsi" w:hAnsiTheme="minorHAnsi"/>
          <w:color w:val="auto"/>
        </w:rPr>
        <w:t xml:space="preserve">Capital additions and extensions to the property is automatically insured when completed </w:t>
      </w:r>
    </w:p>
    <w:p w:rsidR="0069000F" w:rsidRPr="0069000F" w:rsidRDefault="0069000F" w:rsidP="0069000F">
      <w:pPr>
        <w:pStyle w:val="Default"/>
        <w:rPr>
          <w:rFonts w:asciiTheme="minorHAnsi" w:hAnsiTheme="minorHAnsi"/>
          <w:color w:val="auto"/>
        </w:rPr>
      </w:pPr>
    </w:p>
    <w:p w:rsidR="0069000F" w:rsidRPr="0069000F" w:rsidRDefault="0069000F" w:rsidP="0069000F">
      <w:pPr>
        <w:pStyle w:val="Default"/>
        <w:rPr>
          <w:rFonts w:asciiTheme="minorHAnsi" w:hAnsiTheme="minorHAnsi"/>
          <w:color w:val="auto"/>
        </w:rPr>
      </w:pPr>
      <w:r w:rsidRPr="0069000F">
        <w:rPr>
          <w:rFonts w:asciiTheme="minorHAnsi" w:hAnsiTheme="minorHAnsi"/>
          <w:color w:val="auto"/>
        </w:rPr>
        <w:t xml:space="preserve">Contract works cover is provided </w:t>
      </w:r>
    </w:p>
    <w:p w:rsidR="0069000F" w:rsidRPr="0069000F" w:rsidRDefault="0069000F" w:rsidP="0069000F">
      <w:pPr>
        <w:pStyle w:val="Default"/>
        <w:rPr>
          <w:rFonts w:asciiTheme="minorHAnsi" w:hAnsiTheme="minorHAnsi"/>
          <w:color w:val="auto"/>
        </w:rPr>
      </w:pPr>
    </w:p>
    <w:p w:rsidR="0069000F" w:rsidRPr="0069000F" w:rsidRDefault="0069000F" w:rsidP="0069000F">
      <w:pPr>
        <w:pStyle w:val="Default"/>
        <w:rPr>
          <w:rFonts w:asciiTheme="minorHAnsi" w:hAnsiTheme="minorHAnsi"/>
          <w:color w:val="auto"/>
        </w:rPr>
      </w:pPr>
      <w:r w:rsidRPr="0069000F">
        <w:rPr>
          <w:rFonts w:asciiTheme="minorHAnsi" w:hAnsiTheme="minorHAnsi"/>
          <w:color w:val="auto"/>
        </w:rPr>
        <w:t xml:space="preserve">Cover for goods in transit including clergy household affects </w:t>
      </w:r>
    </w:p>
    <w:p w:rsidR="0069000F" w:rsidRPr="0069000F" w:rsidRDefault="0069000F" w:rsidP="0069000F">
      <w:pPr>
        <w:pStyle w:val="Default"/>
        <w:rPr>
          <w:rFonts w:asciiTheme="minorHAnsi" w:hAnsiTheme="minorHAnsi"/>
          <w:color w:val="auto"/>
        </w:rPr>
      </w:pPr>
    </w:p>
    <w:p w:rsidR="0069000F" w:rsidRPr="0069000F" w:rsidRDefault="0069000F" w:rsidP="0069000F">
      <w:pPr>
        <w:pStyle w:val="Default"/>
        <w:rPr>
          <w:rFonts w:asciiTheme="minorHAnsi" w:hAnsiTheme="minorHAnsi"/>
          <w:color w:val="auto"/>
        </w:rPr>
      </w:pPr>
      <w:r w:rsidRPr="0069000F">
        <w:rPr>
          <w:rFonts w:asciiTheme="minorHAnsi" w:hAnsiTheme="minorHAnsi"/>
          <w:color w:val="auto"/>
        </w:rPr>
        <w:t xml:space="preserve">Employee’s personal effects (not otherwise insured) </w:t>
      </w:r>
    </w:p>
    <w:p w:rsidR="0069000F" w:rsidRPr="0069000F" w:rsidRDefault="0069000F" w:rsidP="0069000F">
      <w:pPr>
        <w:pStyle w:val="Default"/>
        <w:rPr>
          <w:rFonts w:asciiTheme="minorHAnsi" w:hAnsiTheme="minorHAnsi"/>
          <w:color w:val="auto"/>
        </w:rPr>
      </w:pPr>
    </w:p>
    <w:p w:rsidR="0069000F" w:rsidRPr="0069000F" w:rsidRDefault="0069000F" w:rsidP="0069000F">
      <w:pPr>
        <w:pStyle w:val="Default"/>
        <w:rPr>
          <w:rFonts w:asciiTheme="minorHAnsi" w:hAnsiTheme="minorHAnsi"/>
          <w:color w:val="auto"/>
        </w:rPr>
      </w:pPr>
      <w:r w:rsidRPr="0069000F">
        <w:rPr>
          <w:rFonts w:asciiTheme="minorHAnsi" w:hAnsiTheme="minorHAnsi"/>
          <w:color w:val="auto"/>
        </w:rPr>
        <w:t xml:space="preserve">The property of others in care is insured. </w:t>
      </w:r>
    </w:p>
    <w:p w:rsidR="0069000F" w:rsidRPr="0069000F" w:rsidRDefault="0069000F" w:rsidP="0069000F">
      <w:pPr>
        <w:pStyle w:val="Default"/>
        <w:rPr>
          <w:rFonts w:asciiTheme="minorHAnsi" w:hAnsiTheme="minorHAnsi"/>
          <w:color w:val="auto"/>
        </w:rPr>
      </w:pPr>
    </w:p>
    <w:p w:rsidR="0069000F" w:rsidRPr="0069000F" w:rsidRDefault="0069000F" w:rsidP="0069000F">
      <w:pPr>
        <w:pStyle w:val="Default"/>
        <w:rPr>
          <w:rFonts w:asciiTheme="minorHAnsi" w:hAnsiTheme="minorHAnsi"/>
          <w:color w:val="auto"/>
        </w:rPr>
      </w:pPr>
      <w:r w:rsidRPr="0069000F">
        <w:rPr>
          <w:rFonts w:asciiTheme="minorHAnsi" w:hAnsiTheme="minorHAnsi"/>
          <w:color w:val="auto"/>
        </w:rPr>
        <w:t xml:space="preserve">Lost or stolen keys </w:t>
      </w:r>
    </w:p>
    <w:p w:rsidR="0069000F" w:rsidRPr="0069000F" w:rsidRDefault="0069000F" w:rsidP="0069000F">
      <w:pPr>
        <w:pStyle w:val="Default"/>
        <w:rPr>
          <w:rFonts w:asciiTheme="minorHAnsi" w:hAnsiTheme="minorHAnsi"/>
          <w:color w:val="auto"/>
        </w:rPr>
      </w:pPr>
    </w:p>
    <w:p w:rsidR="0069000F" w:rsidRPr="0069000F" w:rsidRDefault="0069000F" w:rsidP="0069000F">
      <w:pPr>
        <w:pStyle w:val="Default"/>
        <w:rPr>
          <w:rFonts w:asciiTheme="minorHAnsi" w:hAnsiTheme="minorHAnsi"/>
          <w:color w:val="auto"/>
        </w:rPr>
      </w:pPr>
      <w:r w:rsidRPr="0069000F">
        <w:rPr>
          <w:rFonts w:asciiTheme="minorHAnsi" w:hAnsiTheme="minorHAnsi"/>
          <w:color w:val="auto"/>
        </w:rPr>
        <w:t xml:space="preserve">Landslip and subsidence damage to buildings and contents </w:t>
      </w:r>
    </w:p>
    <w:p w:rsidR="0069000F" w:rsidRPr="0069000F" w:rsidRDefault="0069000F" w:rsidP="0069000F">
      <w:pPr>
        <w:pStyle w:val="Default"/>
        <w:rPr>
          <w:rFonts w:asciiTheme="minorHAnsi" w:hAnsiTheme="minorHAnsi"/>
          <w:color w:val="auto"/>
        </w:rPr>
      </w:pPr>
    </w:p>
    <w:p w:rsidR="0069000F" w:rsidRPr="0069000F" w:rsidRDefault="0069000F" w:rsidP="0069000F">
      <w:pPr>
        <w:pStyle w:val="Default"/>
        <w:rPr>
          <w:rFonts w:asciiTheme="minorHAnsi" w:hAnsiTheme="minorHAnsi"/>
          <w:color w:val="auto"/>
        </w:rPr>
      </w:pPr>
      <w:r w:rsidRPr="0069000F">
        <w:rPr>
          <w:rFonts w:asciiTheme="minorHAnsi" w:hAnsiTheme="minorHAnsi"/>
          <w:color w:val="auto"/>
        </w:rPr>
        <w:t xml:space="preserve">Hidden gradual damage in residential property from internal water systems </w:t>
      </w:r>
    </w:p>
    <w:p w:rsidR="0069000F" w:rsidRPr="0069000F" w:rsidRDefault="0069000F" w:rsidP="0069000F">
      <w:pPr>
        <w:pStyle w:val="Default"/>
        <w:rPr>
          <w:rFonts w:asciiTheme="minorHAnsi" w:hAnsiTheme="minorHAnsi"/>
          <w:color w:val="auto"/>
        </w:rPr>
      </w:pPr>
    </w:p>
    <w:p w:rsidR="0069000F" w:rsidRPr="0069000F" w:rsidRDefault="0069000F" w:rsidP="0069000F">
      <w:pPr>
        <w:pStyle w:val="Default"/>
        <w:rPr>
          <w:rFonts w:asciiTheme="minorHAnsi" w:hAnsiTheme="minorHAnsi"/>
          <w:color w:val="auto"/>
        </w:rPr>
      </w:pPr>
      <w:r w:rsidRPr="0069000F">
        <w:rPr>
          <w:rFonts w:asciiTheme="minorHAnsi" w:hAnsiTheme="minorHAnsi"/>
          <w:color w:val="auto"/>
        </w:rPr>
        <w:t xml:space="preserve">Machinery breakdown </w:t>
      </w:r>
    </w:p>
    <w:p w:rsidR="0069000F" w:rsidRPr="0069000F" w:rsidRDefault="0069000F" w:rsidP="0069000F">
      <w:pPr>
        <w:pStyle w:val="Default"/>
        <w:rPr>
          <w:rFonts w:asciiTheme="minorHAnsi" w:hAnsiTheme="minorHAnsi"/>
          <w:color w:val="auto"/>
        </w:rPr>
      </w:pPr>
    </w:p>
    <w:p w:rsidR="0069000F" w:rsidRPr="0069000F" w:rsidRDefault="0069000F" w:rsidP="0069000F">
      <w:pPr>
        <w:pStyle w:val="Default"/>
        <w:rPr>
          <w:rFonts w:asciiTheme="minorHAnsi" w:hAnsiTheme="minorHAnsi"/>
          <w:color w:val="auto"/>
        </w:rPr>
      </w:pPr>
      <w:r w:rsidRPr="0069000F">
        <w:rPr>
          <w:rFonts w:asciiTheme="minorHAnsi" w:hAnsiTheme="minorHAnsi"/>
          <w:color w:val="auto"/>
        </w:rPr>
        <w:t xml:space="preserve">Demolition cover </w:t>
      </w:r>
    </w:p>
    <w:p w:rsidR="0069000F" w:rsidRPr="0069000F" w:rsidRDefault="0069000F" w:rsidP="0069000F">
      <w:pPr>
        <w:pStyle w:val="Default"/>
        <w:rPr>
          <w:rFonts w:asciiTheme="minorHAnsi" w:hAnsiTheme="minorHAnsi"/>
          <w:color w:val="auto"/>
        </w:rPr>
      </w:pPr>
    </w:p>
    <w:p w:rsidR="0069000F" w:rsidRPr="0069000F" w:rsidRDefault="0069000F" w:rsidP="0069000F">
      <w:pPr>
        <w:pStyle w:val="Default"/>
        <w:rPr>
          <w:rFonts w:asciiTheme="minorHAnsi" w:hAnsiTheme="minorHAnsi"/>
          <w:color w:val="auto"/>
        </w:rPr>
      </w:pPr>
      <w:r w:rsidRPr="0069000F">
        <w:rPr>
          <w:rFonts w:asciiTheme="minorHAnsi" w:hAnsiTheme="minorHAnsi"/>
          <w:color w:val="auto"/>
        </w:rPr>
        <w:t xml:space="preserve">Temporary repairs </w:t>
      </w:r>
    </w:p>
    <w:p w:rsidR="0069000F" w:rsidRPr="0069000F" w:rsidRDefault="0069000F" w:rsidP="0069000F">
      <w:pPr>
        <w:pStyle w:val="Default"/>
        <w:rPr>
          <w:rFonts w:asciiTheme="minorHAnsi" w:hAnsiTheme="minorHAnsi"/>
          <w:color w:val="auto"/>
        </w:rPr>
      </w:pPr>
    </w:p>
    <w:p w:rsidR="0069000F" w:rsidRPr="0069000F" w:rsidRDefault="0069000F" w:rsidP="0069000F">
      <w:pPr>
        <w:pStyle w:val="Default"/>
        <w:rPr>
          <w:rFonts w:asciiTheme="minorHAnsi" w:hAnsiTheme="minorHAnsi"/>
          <w:color w:val="auto"/>
        </w:rPr>
      </w:pPr>
      <w:r w:rsidRPr="0069000F">
        <w:rPr>
          <w:rFonts w:asciiTheme="minorHAnsi" w:hAnsiTheme="minorHAnsi"/>
          <w:color w:val="auto"/>
        </w:rPr>
        <w:t xml:space="preserve">Cover for monuments and works of Art </w:t>
      </w:r>
    </w:p>
    <w:p w:rsidR="0069000F" w:rsidRPr="0069000F" w:rsidRDefault="0069000F" w:rsidP="0069000F">
      <w:pPr>
        <w:pStyle w:val="Default"/>
        <w:rPr>
          <w:rFonts w:asciiTheme="minorHAnsi" w:hAnsiTheme="minorHAnsi"/>
          <w:color w:val="auto"/>
        </w:rPr>
      </w:pPr>
    </w:p>
    <w:p w:rsidR="0069000F" w:rsidRPr="0069000F" w:rsidRDefault="0069000F" w:rsidP="0069000F">
      <w:pPr>
        <w:pStyle w:val="Default"/>
        <w:rPr>
          <w:rFonts w:asciiTheme="minorHAnsi" w:hAnsiTheme="minorHAnsi"/>
          <w:color w:val="auto"/>
        </w:rPr>
      </w:pPr>
      <w:r w:rsidRPr="0069000F">
        <w:rPr>
          <w:rFonts w:asciiTheme="minorHAnsi" w:hAnsiTheme="minorHAnsi"/>
          <w:color w:val="auto"/>
        </w:rPr>
        <w:t xml:space="preserve">Money insurance </w:t>
      </w:r>
    </w:p>
    <w:p w:rsidR="0069000F" w:rsidRPr="0069000F" w:rsidRDefault="0069000F" w:rsidP="0069000F">
      <w:pPr>
        <w:pStyle w:val="Default"/>
        <w:rPr>
          <w:rFonts w:asciiTheme="minorHAnsi" w:hAnsiTheme="minorHAnsi"/>
          <w:color w:val="auto"/>
        </w:rPr>
      </w:pPr>
    </w:p>
    <w:p w:rsidR="0069000F" w:rsidRPr="0069000F" w:rsidRDefault="0069000F" w:rsidP="0069000F">
      <w:pPr>
        <w:pStyle w:val="Default"/>
        <w:rPr>
          <w:rFonts w:asciiTheme="minorHAnsi" w:hAnsiTheme="minorHAnsi"/>
          <w:color w:val="auto"/>
        </w:rPr>
      </w:pPr>
      <w:r w:rsidRPr="0069000F">
        <w:rPr>
          <w:rFonts w:asciiTheme="minorHAnsi" w:hAnsiTheme="minorHAnsi"/>
          <w:color w:val="auto"/>
        </w:rPr>
        <w:t xml:space="preserve">Refrigerated Goods </w:t>
      </w:r>
    </w:p>
    <w:p w:rsidR="0069000F" w:rsidRPr="0069000F" w:rsidRDefault="0069000F" w:rsidP="0069000F">
      <w:pPr>
        <w:pStyle w:val="Default"/>
        <w:rPr>
          <w:rFonts w:asciiTheme="minorHAnsi" w:hAnsiTheme="minorHAnsi"/>
          <w:color w:val="auto"/>
        </w:rPr>
      </w:pPr>
    </w:p>
    <w:p w:rsidR="0069000F" w:rsidRPr="0069000F" w:rsidRDefault="0069000F" w:rsidP="0069000F">
      <w:pPr>
        <w:pStyle w:val="Default"/>
        <w:rPr>
          <w:rFonts w:asciiTheme="minorHAnsi" w:hAnsiTheme="minorHAnsi"/>
          <w:color w:val="auto"/>
        </w:rPr>
      </w:pPr>
      <w:r w:rsidRPr="0069000F">
        <w:rPr>
          <w:rFonts w:asciiTheme="minorHAnsi" w:hAnsiTheme="minorHAnsi"/>
          <w:color w:val="auto"/>
        </w:rPr>
        <w:t xml:space="preserve">Resident’s effects (not otherwise insured) </w:t>
      </w:r>
    </w:p>
    <w:p w:rsidR="0069000F" w:rsidRPr="0069000F" w:rsidRDefault="0069000F" w:rsidP="0069000F">
      <w:pPr>
        <w:pStyle w:val="Default"/>
        <w:rPr>
          <w:rFonts w:asciiTheme="minorHAnsi" w:hAnsiTheme="minorHAnsi"/>
          <w:color w:val="auto"/>
        </w:rPr>
      </w:pPr>
    </w:p>
    <w:p w:rsidR="0069000F" w:rsidRPr="0069000F" w:rsidRDefault="0069000F" w:rsidP="0069000F">
      <w:pPr>
        <w:pStyle w:val="Default"/>
        <w:rPr>
          <w:rFonts w:asciiTheme="minorHAnsi" w:hAnsiTheme="minorHAnsi"/>
          <w:color w:val="auto"/>
        </w:rPr>
      </w:pPr>
      <w:r w:rsidRPr="0069000F">
        <w:rPr>
          <w:rFonts w:asciiTheme="minorHAnsi" w:hAnsiTheme="minorHAnsi"/>
          <w:color w:val="auto"/>
        </w:rPr>
        <w:t xml:space="preserve">Theft covers in addition to burglary (breaking and entry) </w:t>
      </w:r>
    </w:p>
    <w:p w:rsidR="0069000F" w:rsidRPr="0069000F" w:rsidRDefault="0069000F" w:rsidP="0069000F">
      <w:pPr>
        <w:pStyle w:val="Default"/>
        <w:rPr>
          <w:rFonts w:asciiTheme="minorHAnsi" w:hAnsiTheme="minorHAnsi"/>
          <w:color w:val="auto"/>
        </w:rPr>
      </w:pPr>
    </w:p>
    <w:p w:rsidR="0069000F" w:rsidRPr="0069000F" w:rsidRDefault="0069000F" w:rsidP="0069000F">
      <w:pPr>
        <w:pStyle w:val="Default"/>
        <w:rPr>
          <w:rFonts w:asciiTheme="minorHAnsi" w:hAnsiTheme="minorHAnsi"/>
          <w:color w:val="auto"/>
        </w:rPr>
      </w:pPr>
      <w:r w:rsidRPr="0069000F">
        <w:rPr>
          <w:rFonts w:asciiTheme="minorHAnsi" w:hAnsiTheme="minorHAnsi"/>
          <w:color w:val="auto"/>
        </w:rPr>
        <w:t xml:space="preserve">Prevention of access cover </w:t>
      </w:r>
    </w:p>
    <w:p w:rsidR="0069000F" w:rsidRPr="0069000F" w:rsidRDefault="0069000F" w:rsidP="0069000F">
      <w:pPr>
        <w:pStyle w:val="Default"/>
        <w:rPr>
          <w:rFonts w:asciiTheme="minorHAnsi" w:hAnsiTheme="minorHAnsi"/>
          <w:color w:val="auto"/>
        </w:rPr>
      </w:pPr>
    </w:p>
    <w:p w:rsidR="0069000F" w:rsidRPr="0069000F" w:rsidRDefault="0069000F" w:rsidP="0069000F">
      <w:pPr>
        <w:pStyle w:val="Default"/>
        <w:rPr>
          <w:rFonts w:asciiTheme="minorHAnsi" w:hAnsiTheme="minorHAnsi"/>
          <w:color w:val="auto"/>
        </w:rPr>
      </w:pPr>
      <w:r w:rsidRPr="0069000F">
        <w:rPr>
          <w:rFonts w:asciiTheme="minorHAnsi" w:hAnsiTheme="minorHAnsi"/>
          <w:color w:val="auto"/>
        </w:rPr>
        <w:t xml:space="preserve">Ability to reinstate equivalent buildings on alternative sites for alternative purpose. </w:t>
      </w:r>
    </w:p>
    <w:p w:rsidR="0069000F" w:rsidRPr="0069000F" w:rsidRDefault="0069000F" w:rsidP="0069000F">
      <w:pPr>
        <w:pStyle w:val="Default"/>
        <w:rPr>
          <w:rFonts w:asciiTheme="minorHAnsi" w:hAnsiTheme="minorHAnsi"/>
          <w:color w:val="auto"/>
        </w:rPr>
      </w:pPr>
    </w:p>
    <w:p w:rsidR="0069000F" w:rsidRPr="0069000F" w:rsidRDefault="0069000F" w:rsidP="0069000F">
      <w:pPr>
        <w:pStyle w:val="Default"/>
        <w:rPr>
          <w:rFonts w:asciiTheme="minorHAnsi" w:hAnsiTheme="minorHAnsi"/>
          <w:color w:val="auto"/>
        </w:rPr>
      </w:pPr>
      <w:r w:rsidRPr="0069000F">
        <w:rPr>
          <w:rFonts w:asciiTheme="minorHAnsi" w:hAnsiTheme="minorHAnsi"/>
          <w:color w:val="auto"/>
        </w:rPr>
        <w:t xml:space="preserve">Underground services, infrastructure, landscaping and fences where declared values are provided </w:t>
      </w:r>
    </w:p>
    <w:p w:rsidR="0069000F" w:rsidRPr="0069000F" w:rsidRDefault="0069000F" w:rsidP="0069000F">
      <w:pPr>
        <w:pStyle w:val="Default"/>
        <w:rPr>
          <w:rFonts w:asciiTheme="minorHAnsi" w:hAnsiTheme="minorHAnsi"/>
          <w:color w:val="auto"/>
        </w:rPr>
      </w:pPr>
    </w:p>
    <w:p w:rsidR="0069000F" w:rsidRPr="0069000F" w:rsidRDefault="0069000F" w:rsidP="0069000F">
      <w:pPr>
        <w:pStyle w:val="Default"/>
        <w:rPr>
          <w:rFonts w:asciiTheme="minorHAnsi" w:hAnsiTheme="minorHAnsi"/>
          <w:color w:val="auto"/>
        </w:rPr>
      </w:pPr>
      <w:r w:rsidRPr="0069000F">
        <w:rPr>
          <w:rFonts w:asciiTheme="minorHAnsi" w:hAnsiTheme="minorHAnsi"/>
          <w:color w:val="auto"/>
        </w:rPr>
        <w:t xml:space="preserve">Claims preparation costs </w:t>
      </w:r>
    </w:p>
    <w:p w:rsidR="0069000F" w:rsidRPr="0069000F" w:rsidRDefault="0069000F" w:rsidP="0069000F">
      <w:pPr>
        <w:rPr>
          <w:rFonts w:asciiTheme="minorHAnsi" w:hAnsiTheme="minorHAnsi"/>
          <w:i/>
          <w:iCs/>
        </w:rPr>
      </w:pPr>
    </w:p>
    <w:p w:rsidR="0069000F" w:rsidRPr="0069000F" w:rsidRDefault="0069000F" w:rsidP="0069000F">
      <w:pPr>
        <w:rPr>
          <w:rFonts w:asciiTheme="minorHAnsi" w:hAnsiTheme="minorHAnsi"/>
          <w:i/>
          <w:iCs/>
        </w:rPr>
      </w:pPr>
      <w:r w:rsidRPr="0069000F">
        <w:rPr>
          <w:rFonts w:asciiTheme="minorHAnsi" w:hAnsiTheme="minorHAnsi"/>
          <w:i/>
          <w:iCs/>
        </w:rPr>
        <w:t xml:space="preserve">Some of these features are insured to pre agreed limits with the insurers. </w:t>
      </w:r>
    </w:p>
    <w:p w:rsidR="0069000F" w:rsidRPr="0069000F" w:rsidRDefault="0069000F" w:rsidP="0069000F">
      <w:pPr>
        <w:rPr>
          <w:rFonts w:asciiTheme="minorHAnsi" w:hAnsiTheme="minorHAnsi"/>
          <w:b/>
          <w:iCs/>
        </w:rPr>
      </w:pPr>
      <w:r w:rsidRPr="0069000F">
        <w:rPr>
          <w:rFonts w:asciiTheme="minorHAnsi" w:hAnsiTheme="minorHAnsi"/>
          <w:b/>
          <w:iCs/>
        </w:rPr>
        <w:t xml:space="preserve">Tailored Cover Removes or Reduces Areas of Non-Insurance </w:t>
      </w:r>
    </w:p>
    <w:p w:rsidR="0069000F" w:rsidRPr="0069000F" w:rsidRDefault="0069000F" w:rsidP="0069000F">
      <w:pPr>
        <w:pStyle w:val="Default"/>
        <w:rPr>
          <w:rFonts w:asciiTheme="minorHAnsi" w:hAnsiTheme="minorHAnsi"/>
        </w:rPr>
      </w:pPr>
      <w:r w:rsidRPr="0069000F">
        <w:rPr>
          <w:rFonts w:asciiTheme="minorHAnsi" w:hAnsiTheme="minorHAnsi"/>
        </w:rPr>
        <w:t>Since the Christchurch earthquakes, many insurers not only significantly increased premiums, but imposed much more restrictive terms of cover. Examples of this includes:</w:t>
      </w:r>
    </w:p>
    <w:p w:rsidR="0069000F" w:rsidRPr="0069000F" w:rsidRDefault="0069000F" w:rsidP="0069000F">
      <w:pPr>
        <w:pStyle w:val="Default"/>
        <w:rPr>
          <w:rFonts w:asciiTheme="minorHAnsi" w:hAnsiTheme="minorHAnsi"/>
        </w:rPr>
      </w:pPr>
      <w:r w:rsidRPr="0069000F">
        <w:rPr>
          <w:rFonts w:asciiTheme="minorHAnsi" w:hAnsiTheme="minorHAnsi"/>
        </w:rPr>
        <w:t xml:space="preserve"> </w:t>
      </w:r>
    </w:p>
    <w:p w:rsidR="0069000F" w:rsidRPr="0069000F" w:rsidRDefault="0069000F" w:rsidP="0069000F">
      <w:pPr>
        <w:pStyle w:val="Default"/>
        <w:numPr>
          <w:ilvl w:val="0"/>
          <w:numId w:val="8"/>
        </w:numPr>
        <w:spacing w:after="138"/>
        <w:rPr>
          <w:rFonts w:asciiTheme="minorHAnsi" w:hAnsiTheme="minorHAnsi"/>
        </w:rPr>
      </w:pPr>
      <w:r w:rsidRPr="0069000F">
        <w:rPr>
          <w:rFonts w:asciiTheme="minorHAnsi" w:hAnsiTheme="minorHAnsi"/>
        </w:rPr>
        <w:t xml:space="preserve">High deductibles for disaster losses. </w:t>
      </w:r>
    </w:p>
    <w:p w:rsidR="0069000F" w:rsidRPr="0069000F" w:rsidRDefault="0069000F" w:rsidP="0069000F">
      <w:pPr>
        <w:pStyle w:val="Default"/>
        <w:numPr>
          <w:ilvl w:val="0"/>
          <w:numId w:val="8"/>
        </w:numPr>
        <w:spacing w:after="138"/>
        <w:rPr>
          <w:rFonts w:asciiTheme="minorHAnsi" w:hAnsiTheme="minorHAnsi"/>
        </w:rPr>
      </w:pPr>
      <w:r w:rsidRPr="0069000F">
        <w:rPr>
          <w:rFonts w:asciiTheme="minorHAnsi" w:hAnsiTheme="minorHAnsi"/>
        </w:rPr>
        <w:t xml:space="preserve">Insurance no longer provides for additional seismic strengthening costs associated with     reconstruction. </w:t>
      </w:r>
    </w:p>
    <w:p w:rsidR="0069000F" w:rsidRPr="0069000F" w:rsidRDefault="0069000F" w:rsidP="0069000F">
      <w:pPr>
        <w:pStyle w:val="Default"/>
        <w:numPr>
          <w:ilvl w:val="0"/>
          <w:numId w:val="8"/>
        </w:numPr>
        <w:spacing w:after="138"/>
        <w:rPr>
          <w:rFonts w:asciiTheme="minorHAnsi" w:hAnsiTheme="minorHAnsi"/>
        </w:rPr>
      </w:pPr>
      <w:r w:rsidRPr="0069000F">
        <w:rPr>
          <w:rFonts w:asciiTheme="minorHAnsi" w:hAnsiTheme="minorHAnsi"/>
        </w:rPr>
        <w:t xml:space="preserve">Additional costs associated with repairing / restoring heritage buildings have been removed. Many insurers now only cover cost associated with using modern equivalent materials and labour. </w:t>
      </w:r>
    </w:p>
    <w:p w:rsidR="0069000F" w:rsidRPr="0069000F" w:rsidRDefault="0069000F" w:rsidP="0069000F">
      <w:pPr>
        <w:pStyle w:val="Default"/>
        <w:numPr>
          <w:ilvl w:val="0"/>
          <w:numId w:val="8"/>
        </w:numPr>
        <w:rPr>
          <w:rFonts w:asciiTheme="minorHAnsi" w:hAnsiTheme="minorHAnsi"/>
        </w:rPr>
      </w:pPr>
      <w:r w:rsidRPr="0069000F">
        <w:rPr>
          <w:rFonts w:asciiTheme="minorHAnsi" w:hAnsiTheme="minorHAnsi"/>
        </w:rPr>
        <w:t xml:space="preserve">Restrictive cover for older buildings. </w:t>
      </w:r>
    </w:p>
    <w:p w:rsidR="0069000F" w:rsidRPr="0069000F" w:rsidRDefault="0069000F" w:rsidP="0069000F">
      <w:pPr>
        <w:pStyle w:val="Default"/>
        <w:rPr>
          <w:rFonts w:asciiTheme="minorHAnsi" w:hAnsiTheme="minorHAnsi"/>
        </w:rPr>
      </w:pPr>
    </w:p>
    <w:p w:rsidR="0069000F" w:rsidRPr="0069000F" w:rsidRDefault="0069000F" w:rsidP="0069000F">
      <w:pPr>
        <w:pStyle w:val="Default"/>
        <w:rPr>
          <w:rFonts w:asciiTheme="minorHAnsi" w:hAnsiTheme="minorHAnsi"/>
        </w:rPr>
      </w:pPr>
      <w:r w:rsidRPr="0069000F">
        <w:rPr>
          <w:rFonts w:asciiTheme="minorHAnsi" w:hAnsiTheme="minorHAnsi"/>
        </w:rPr>
        <w:t>Although premiums have reduced in recent years, many of the restrictions in cover still exist. Concordia tailored policy coverage has remedied many of these restrictions, Concordia has:</w:t>
      </w:r>
    </w:p>
    <w:p w:rsidR="0069000F" w:rsidRPr="0069000F" w:rsidRDefault="0069000F" w:rsidP="0069000F">
      <w:pPr>
        <w:pStyle w:val="Default"/>
        <w:rPr>
          <w:rFonts w:asciiTheme="minorHAnsi" w:hAnsiTheme="minorHAnsi"/>
        </w:rPr>
      </w:pPr>
    </w:p>
    <w:p w:rsidR="0069000F" w:rsidRPr="0069000F" w:rsidRDefault="0069000F" w:rsidP="004B1706">
      <w:pPr>
        <w:pStyle w:val="Default"/>
        <w:numPr>
          <w:ilvl w:val="0"/>
          <w:numId w:val="5"/>
        </w:numPr>
        <w:rPr>
          <w:rFonts w:asciiTheme="minorHAnsi" w:hAnsiTheme="minorHAnsi"/>
        </w:rPr>
      </w:pPr>
      <w:r w:rsidRPr="004B1706">
        <w:rPr>
          <w:rFonts w:asciiTheme="minorHAnsi" w:hAnsiTheme="minorHAnsi"/>
        </w:rPr>
        <w:t>Capped the application of disaster deductibles to specific amounts, potentially saving clients</w:t>
      </w:r>
      <w:r w:rsidR="004B1706">
        <w:rPr>
          <w:rFonts w:asciiTheme="minorHAnsi" w:hAnsiTheme="minorHAnsi"/>
        </w:rPr>
        <w:t xml:space="preserve"> thousands or even millions of dollars in repair or reconstruction costs</w:t>
      </w:r>
      <w:r w:rsidR="004B1706" w:rsidRPr="004B1706">
        <w:rPr>
          <w:rFonts w:asciiTheme="minorHAnsi" w:hAnsiTheme="minorHAnsi"/>
        </w:rPr>
        <w:t xml:space="preserve"> </w:t>
      </w:r>
    </w:p>
    <w:p w:rsidR="0069000F" w:rsidRPr="0069000F" w:rsidRDefault="0069000F" w:rsidP="0069000F">
      <w:pPr>
        <w:pStyle w:val="Default"/>
        <w:numPr>
          <w:ilvl w:val="0"/>
          <w:numId w:val="5"/>
        </w:numPr>
        <w:rPr>
          <w:rFonts w:asciiTheme="minorHAnsi" w:hAnsiTheme="minorHAnsi"/>
        </w:rPr>
      </w:pPr>
      <w:r w:rsidRPr="0069000F">
        <w:rPr>
          <w:rFonts w:asciiTheme="minorHAnsi" w:hAnsiTheme="minorHAnsi"/>
        </w:rPr>
        <w:t>Provided cover for seismic upgrade costs required by a regulatory authority for damaged property.</w:t>
      </w:r>
    </w:p>
    <w:p w:rsidR="0069000F" w:rsidRPr="0069000F" w:rsidRDefault="0069000F" w:rsidP="0069000F">
      <w:pPr>
        <w:pStyle w:val="Default"/>
        <w:ind w:left="720"/>
        <w:rPr>
          <w:rFonts w:asciiTheme="minorHAnsi" w:hAnsiTheme="minorHAnsi"/>
        </w:rPr>
      </w:pPr>
    </w:p>
    <w:p w:rsidR="0069000F" w:rsidRPr="0069000F" w:rsidRDefault="0069000F" w:rsidP="0069000F">
      <w:pPr>
        <w:pStyle w:val="Default"/>
        <w:numPr>
          <w:ilvl w:val="0"/>
          <w:numId w:val="5"/>
        </w:numPr>
        <w:rPr>
          <w:rFonts w:asciiTheme="minorHAnsi" w:hAnsiTheme="minorHAnsi"/>
        </w:rPr>
      </w:pPr>
      <w:r w:rsidRPr="0069000F">
        <w:rPr>
          <w:rFonts w:asciiTheme="minorHAnsi" w:hAnsiTheme="minorHAnsi"/>
        </w:rPr>
        <w:t>No specific restrictions for repairing heritage property.</w:t>
      </w:r>
    </w:p>
    <w:p w:rsidR="0069000F" w:rsidRPr="0069000F" w:rsidRDefault="0069000F" w:rsidP="0069000F">
      <w:pPr>
        <w:pStyle w:val="Default"/>
        <w:ind w:left="720"/>
        <w:rPr>
          <w:rFonts w:asciiTheme="minorHAnsi" w:hAnsiTheme="minorHAnsi"/>
        </w:rPr>
      </w:pPr>
    </w:p>
    <w:p w:rsidR="0069000F" w:rsidRPr="0069000F" w:rsidRDefault="0069000F" w:rsidP="0069000F">
      <w:pPr>
        <w:pStyle w:val="Default"/>
        <w:numPr>
          <w:ilvl w:val="0"/>
          <w:numId w:val="5"/>
        </w:numPr>
        <w:rPr>
          <w:rFonts w:asciiTheme="minorHAnsi" w:hAnsiTheme="minorHAnsi"/>
        </w:rPr>
      </w:pPr>
      <w:r w:rsidRPr="0069000F">
        <w:rPr>
          <w:rFonts w:asciiTheme="minorHAnsi" w:hAnsiTheme="minorHAnsi"/>
        </w:rPr>
        <w:t>Ensured full cover is available for older buildings without punitive restrictions in cover.</w:t>
      </w:r>
    </w:p>
    <w:p w:rsidR="0069000F" w:rsidRPr="0069000F" w:rsidRDefault="0069000F" w:rsidP="0069000F">
      <w:pPr>
        <w:pStyle w:val="Default"/>
        <w:rPr>
          <w:rFonts w:asciiTheme="minorHAnsi" w:hAnsiTheme="minorHAnsi"/>
        </w:rPr>
      </w:pPr>
    </w:p>
    <w:p w:rsidR="0069000F" w:rsidRPr="0069000F" w:rsidRDefault="0069000F" w:rsidP="0069000F">
      <w:pPr>
        <w:pStyle w:val="Default"/>
        <w:rPr>
          <w:rFonts w:asciiTheme="minorHAnsi" w:hAnsiTheme="minorHAnsi"/>
        </w:rPr>
      </w:pPr>
      <w:r w:rsidRPr="0069000F">
        <w:rPr>
          <w:rFonts w:asciiTheme="minorHAnsi" w:hAnsiTheme="minorHAnsi"/>
        </w:rPr>
        <w:t xml:space="preserve">To demonstrate the significant advantages of Concordia insurance cover, we highlight in the claims example that follows of a Concordia claims settlement compared to a normal market policy. </w:t>
      </w:r>
    </w:p>
    <w:p w:rsidR="0069000F" w:rsidRPr="0069000F" w:rsidRDefault="0069000F" w:rsidP="0069000F">
      <w:pPr>
        <w:pStyle w:val="Default"/>
        <w:rPr>
          <w:rFonts w:asciiTheme="minorHAnsi" w:hAnsiTheme="minorHAnsi"/>
          <w:b/>
          <w:bCs/>
        </w:rPr>
      </w:pPr>
    </w:p>
    <w:p w:rsidR="0069000F" w:rsidRPr="0069000F" w:rsidRDefault="0069000F" w:rsidP="0069000F">
      <w:pPr>
        <w:pStyle w:val="Default"/>
        <w:rPr>
          <w:rFonts w:asciiTheme="minorHAnsi" w:hAnsiTheme="minorHAnsi"/>
          <w:b/>
          <w:bCs/>
        </w:rPr>
      </w:pPr>
      <w:r w:rsidRPr="0069000F">
        <w:rPr>
          <w:rFonts w:asciiTheme="minorHAnsi" w:hAnsiTheme="minorHAnsi"/>
          <w:b/>
          <w:bCs/>
        </w:rPr>
        <w:t xml:space="preserve">Loss Scenario </w:t>
      </w:r>
    </w:p>
    <w:p w:rsidR="0069000F" w:rsidRPr="0069000F" w:rsidRDefault="0069000F" w:rsidP="0069000F">
      <w:pPr>
        <w:pStyle w:val="Default"/>
        <w:rPr>
          <w:rFonts w:asciiTheme="minorHAnsi" w:hAnsiTheme="minorHAnsi"/>
        </w:rPr>
      </w:pPr>
    </w:p>
    <w:p w:rsidR="0069000F" w:rsidRPr="0069000F" w:rsidRDefault="0069000F" w:rsidP="0069000F">
      <w:pPr>
        <w:pStyle w:val="Default"/>
        <w:numPr>
          <w:ilvl w:val="0"/>
          <w:numId w:val="6"/>
        </w:numPr>
        <w:spacing w:after="57"/>
        <w:rPr>
          <w:rFonts w:asciiTheme="minorHAnsi" w:hAnsiTheme="minorHAnsi"/>
        </w:rPr>
      </w:pPr>
      <w:r w:rsidRPr="0069000F">
        <w:rPr>
          <w:rFonts w:asciiTheme="minorHAnsi" w:hAnsiTheme="minorHAnsi"/>
        </w:rPr>
        <w:t xml:space="preserve">The site value $40,000,000 (site in Wellington or Christchurch) </w:t>
      </w:r>
    </w:p>
    <w:p w:rsidR="0069000F" w:rsidRPr="0069000F" w:rsidRDefault="0069000F" w:rsidP="0069000F">
      <w:pPr>
        <w:pStyle w:val="Default"/>
        <w:numPr>
          <w:ilvl w:val="0"/>
          <w:numId w:val="6"/>
        </w:numPr>
        <w:spacing w:after="57"/>
        <w:rPr>
          <w:rFonts w:asciiTheme="minorHAnsi" w:hAnsiTheme="minorHAnsi"/>
        </w:rPr>
      </w:pPr>
      <w:r w:rsidRPr="0069000F">
        <w:rPr>
          <w:rFonts w:asciiTheme="minorHAnsi" w:hAnsiTheme="minorHAnsi"/>
        </w:rPr>
        <w:t xml:space="preserve">Disaster damage $10,000,000 sustained </w:t>
      </w:r>
    </w:p>
    <w:p w:rsidR="0069000F" w:rsidRPr="0069000F" w:rsidRDefault="0069000F" w:rsidP="0069000F">
      <w:pPr>
        <w:pStyle w:val="Default"/>
        <w:numPr>
          <w:ilvl w:val="0"/>
          <w:numId w:val="6"/>
        </w:numPr>
        <w:rPr>
          <w:rFonts w:asciiTheme="minorHAnsi" w:hAnsiTheme="minorHAnsi"/>
        </w:rPr>
      </w:pPr>
      <w:r w:rsidRPr="0069000F">
        <w:rPr>
          <w:rFonts w:asciiTheme="minorHAnsi" w:hAnsiTheme="minorHAnsi"/>
        </w:rPr>
        <w:t xml:space="preserve">Buildings damaged 1960 era with some heritage features (cost for seismic improvement $1,000,000 required for building consents and heritage restoration extra cost $250,000) </w:t>
      </w:r>
    </w:p>
    <w:p w:rsidR="0069000F" w:rsidRPr="0069000F" w:rsidRDefault="0069000F" w:rsidP="0069000F">
      <w:pPr>
        <w:pStyle w:val="Default"/>
        <w:rPr>
          <w:rFonts w:asciiTheme="minorHAnsi" w:hAnsiTheme="minorHAnsi"/>
        </w:rPr>
      </w:pPr>
    </w:p>
    <w:tbl>
      <w:tblPr>
        <w:tblStyle w:val="TableGrid"/>
        <w:tblW w:w="0" w:type="auto"/>
        <w:tblLook w:val="04A0" w:firstRow="1" w:lastRow="0" w:firstColumn="1" w:lastColumn="0" w:noHBand="0" w:noVBand="1"/>
      </w:tblPr>
      <w:tblGrid>
        <w:gridCol w:w="3662"/>
        <w:gridCol w:w="2936"/>
        <w:gridCol w:w="2412"/>
      </w:tblGrid>
      <w:tr w:rsidR="0069000F" w:rsidRPr="0069000F" w:rsidTr="001B756F">
        <w:tc>
          <w:tcPr>
            <w:tcW w:w="9945" w:type="dxa"/>
            <w:gridSpan w:val="3"/>
            <w:shd w:val="clear" w:color="auto" w:fill="B8CCE4" w:themeFill="accent1" w:themeFillTint="66"/>
          </w:tcPr>
          <w:p w:rsidR="0069000F" w:rsidRPr="0069000F" w:rsidRDefault="0069000F" w:rsidP="001B756F">
            <w:pPr>
              <w:pStyle w:val="Default"/>
              <w:rPr>
                <w:rFonts w:asciiTheme="minorHAnsi" w:hAnsiTheme="minorHAnsi"/>
              </w:rPr>
            </w:pPr>
            <w:r w:rsidRPr="0069000F">
              <w:rPr>
                <w:rFonts w:asciiTheme="minorHAnsi" w:hAnsiTheme="minorHAnsi"/>
              </w:rPr>
              <w:t>TOTAL COST OF DAMAGE</w:t>
            </w:r>
          </w:p>
        </w:tc>
      </w:tr>
      <w:tr w:rsidR="0069000F" w:rsidRPr="0069000F" w:rsidTr="001B756F">
        <w:tc>
          <w:tcPr>
            <w:tcW w:w="4077" w:type="dxa"/>
          </w:tcPr>
          <w:p w:rsidR="0069000F" w:rsidRPr="0069000F" w:rsidRDefault="0069000F" w:rsidP="001B756F">
            <w:pPr>
              <w:pStyle w:val="Default"/>
              <w:rPr>
                <w:rFonts w:asciiTheme="minorHAnsi" w:hAnsiTheme="minorHAnsi"/>
              </w:rPr>
            </w:pPr>
            <w:r w:rsidRPr="0069000F">
              <w:rPr>
                <w:rFonts w:asciiTheme="minorHAnsi" w:hAnsiTheme="minorHAnsi"/>
              </w:rPr>
              <w:t>Damage to Buildings</w:t>
            </w:r>
          </w:p>
        </w:tc>
        <w:tc>
          <w:tcPr>
            <w:tcW w:w="5868" w:type="dxa"/>
            <w:gridSpan w:val="2"/>
          </w:tcPr>
          <w:p w:rsidR="0069000F" w:rsidRPr="0069000F" w:rsidRDefault="0069000F" w:rsidP="001B756F">
            <w:pPr>
              <w:pStyle w:val="Default"/>
              <w:jc w:val="right"/>
              <w:rPr>
                <w:rFonts w:asciiTheme="minorHAnsi" w:hAnsiTheme="minorHAnsi"/>
              </w:rPr>
            </w:pPr>
            <w:r w:rsidRPr="0069000F">
              <w:rPr>
                <w:rFonts w:asciiTheme="minorHAnsi" w:hAnsiTheme="minorHAnsi"/>
              </w:rPr>
              <w:t>$10,000,000</w:t>
            </w:r>
          </w:p>
        </w:tc>
      </w:tr>
      <w:tr w:rsidR="0069000F" w:rsidRPr="0069000F" w:rsidTr="001B756F">
        <w:tc>
          <w:tcPr>
            <w:tcW w:w="4077" w:type="dxa"/>
          </w:tcPr>
          <w:p w:rsidR="0069000F" w:rsidRPr="0069000F" w:rsidRDefault="0069000F" w:rsidP="001B756F">
            <w:pPr>
              <w:pStyle w:val="Default"/>
              <w:rPr>
                <w:rFonts w:asciiTheme="minorHAnsi" w:hAnsiTheme="minorHAnsi"/>
              </w:rPr>
            </w:pPr>
            <w:r w:rsidRPr="0069000F">
              <w:rPr>
                <w:rFonts w:asciiTheme="minorHAnsi" w:hAnsiTheme="minorHAnsi"/>
              </w:rPr>
              <w:t>Seismic upgrade</w:t>
            </w:r>
          </w:p>
        </w:tc>
        <w:tc>
          <w:tcPr>
            <w:tcW w:w="5868" w:type="dxa"/>
            <w:gridSpan w:val="2"/>
          </w:tcPr>
          <w:p w:rsidR="0069000F" w:rsidRPr="0069000F" w:rsidRDefault="0069000F" w:rsidP="001B756F">
            <w:pPr>
              <w:pStyle w:val="Default"/>
              <w:jc w:val="right"/>
              <w:rPr>
                <w:rFonts w:asciiTheme="minorHAnsi" w:hAnsiTheme="minorHAnsi"/>
              </w:rPr>
            </w:pPr>
            <w:r w:rsidRPr="0069000F">
              <w:rPr>
                <w:rFonts w:asciiTheme="minorHAnsi" w:hAnsiTheme="minorHAnsi"/>
              </w:rPr>
              <w:t>$  1,000,000</w:t>
            </w:r>
          </w:p>
        </w:tc>
      </w:tr>
      <w:tr w:rsidR="0069000F" w:rsidRPr="0069000F" w:rsidTr="001B756F">
        <w:tc>
          <w:tcPr>
            <w:tcW w:w="4077" w:type="dxa"/>
          </w:tcPr>
          <w:p w:rsidR="0069000F" w:rsidRPr="0069000F" w:rsidRDefault="0069000F" w:rsidP="001B756F">
            <w:pPr>
              <w:pStyle w:val="Default"/>
              <w:rPr>
                <w:rFonts w:asciiTheme="minorHAnsi" w:hAnsiTheme="minorHAnsi"/>
              </w:rPr>
            </w:pPr>
            <w:r w:rsidRPr="0069000F">
              <w:rPr>
                <w:rFonts w:asciiTheme="minorHAnsi" w:hAnsiTheme="minorHAnsi"/>
              </w:rPr>
              <w:t>Heritage Restoration</w:t>
            </w:r>
          </w:p>
        </w:tc>
        <w:tc>
          <w:tcPr>
            <w:tcW w:w="5868" w:type="dxa"/>
            <w:gridSpan w:val="2"/>
          </w:tcPr>
          <w:p w:rsidR="0069000F" w:rsidRPr="0069000F" w:rsidRDefault="0069000F" w:rsidP="001B756F">
            <w:pPr>
              <w:pStyle w:val="Default"/>
              <w:jc w:val="right"/>
              <w:rPr>
                <w:rFonts w:asciiTheme="minorHAnsi" w:hAnsiTheme="minorHAnsi"/>
              </w:rPr>
            </w:pPr>
            <w:r w:rsidRPr="0069000F">
              <w:rPr>
                <w:rFonts w:asciiTheme="minorHAnsi" w:hAnsiTheme="minorHAnsi"/>
              </w:rPr>
              <w:t>$     250,000</w:t>
            </w:r>
          </w:p>
        </w:tc>
      </w:tr>
      <w:tr w:rsidR="0069000F" w:rsidRPr="0069000F" w:rsidTr="001B756F">
        <w:tc>
          <w:tcPr>
            <w:tcW w:w="9945" w:type="dxa"/>
            <w:gridSpan w:val="3"/>
            <w:shd w:val="clear" w:color="auto" w:fill="E5DFEC" w:themeFill="accent4" w:themeFillTint="33"/>
          </w:tcPr>
          <w:p w:rsidR="0069000F" w:rsidRPr="0069000F" w:rsidRDefault="0069000F" w:rsidP="001B756F">
            <w:pPr>
              <w:pStyle w:val="Default"/>
              <w:jc w:val="right"/>
              <w:rPr>
                <w:rFonts w:asciiTheme="minorHAnsi" w:hAnsiTheme="minorHAnsi"/>
              </w:rPr>
            </w:pPr>
            <w:r w:rsidRPr="0069000F">
              <w:rPr>
                <w:rFonts w:asciiTheme="minorHAnsi" w:hAnsiTheme="minorHAnsi"/>
              </w:rPr>
              <w:t>$11,250,000</w:t>
            </w:r>
          </w:p>
        </w:tc>
      </w:tr>
      <w:tr w:rsidR="0069000F" w:rsidRPr="0069000F" w:rsidTr="001B756F">
        <w:tc>
          <w:tcPr>
            <w:tcW w:w="9945" w:type="dxa"/>
            <w:gridSpan w:val="3"/>
          </w:tcPr>
          <w:p w:rsidR="0069000F" w:rsidRPr="0069000F" w:rsidRDefault="0069000F" w:rsidP="001B756F">
            <w:pPr>
              <w:pStyle w:val="Default"/>
              <w:jc w:val="right"/>
              <w:rPr>
                <w:rFonts w:asciiTheme="minorHAnsi" w:hAnsiTheme="minorHAnsi"/>
              </w:rPr>
            </w:pPr>
          </w:p>
        </w:tc>
      </w:tr>
      <w:tr w:rsidR="0069000F" w:rsidRPr="0069000F" w:rsidTr="001B756F">
        <w:tc>
          <w:tcPr>
            <w:tcW w:w="9945" w:type="dxa"/>
            <w:gridSpan w:val="3"/>
            <w:shd w:val="clear" w:color="auto" w:fill="B8CCE4" w:themeFill="accent1" w:themeFillTint="66"/>
          </w:tcPr>
          <w:p w:rsidR="0069000F" w:rsidRPr="0069000F" w:rsidRDefault="0069000F" w:rsidP="001B756F">
            <w:pPr>
              <w:pStyle w:val="Default"/>
              <w:rPr>
                <w:rFonts w:asciiTheme="minorHAnsi" w:hAnsiTheme="minorHAnsi"/>
              </w:rPr>
            </w:pPr>
            <w:r w:rsidRPr="0069000F">
              <w:rPr>
                <w:rFonts w:asciiTheme="minorHAnsi" w:hAnsiTheme="minorHAnsi"/>
              </w:rPr>
              <w:t>TYPICAL POLICY RECOVERY</w:t>
            </w:r>
          </w:p>
        </w:tc>
      </w:tr>
      <w:tr w:rsidR="0069000F" w:rsidRPr="0069000F" w:rsidTr="001B756F">
        <w:tc>
          <w:tcPr>
            <w:tcW w:w="4077" w:type="dxa"/>
          </w:tcPr>
          <w:p w:rsidR="0069000F" w:rsidRPr="0069000F" w:rsidRDefault="0069000F" w:rsidP="001B756F">
            <w:pPr>
              <w:pStyle w:val="Default"/>
              <w:rPr>
                <w:rFonts w:asciiTheme="minorHAnsi" w:hAnsiTheme="minorHAnsi"/>
              </w:rPr>
            </w:pPr>
            <w:r w:rsidRPr="0069000F">
              <w:rPr>
                <w:rFonts w:asciiTheme="minorHAnsi" w:hAnsiTheme="minorHAnsi"/>
              </w:rPr>
              <w:t>Total Damage</w:t>
            </w:r>
          </w:p>
        </w:tc>
        <w:tc>
          <w:tcPr>
            <w:tcW w:w="3261" w:type="dxa"/>
          </w:tcPr>
          <w:p w:rsidR="0069000F" w:rsidRPr="0069000F" w:rsidRDefault="0069000F" w:rsidP="001B756F">
            <w:pPr>
              <w:pStyle w:val="Default"/>
              <w:rPr>
                <w:rFonts w:asciiTheme="minorHAnsi" w:hAnsiTheme="minorHAnsi"/>
              </w:rPr>
            </w:pPr>
          </w:p>
        </w:tc>
        <w:tc>
          <w:tcPr>
            <w:tcW w:w="2607" w:type="dxa"/>
          </w:tcPr>
          <w:p w:rsidR="0069000F" w:rsidRPr="0069000F" w:rsidRDefault="0069000F" w:rsidP="001B756F">
            <w:pPr>
              <w:pStyle w:val="Default"/>
              <w:jc w:val="right"/>
              <w:rPr>
                <w:rFonts w:asciiTheme="minorHAnsi" w:hAnsiTheme="minorHAnsi"/>
              </w:rPr>
            </w:pPr>
            <w:r w:rsidRPr="0069000F">
              <w:rPr>
                <w:rFonts w:asciiTheme="minorHAnsi" w:hAnsiTheme="minorHAnsi"/>
              </w:rPr>
              <w:t>$11,250,000</w:t>
            </w:r>
          </w:p>
        </w:tc>
      </w:tr>
      <w:tr w:rsidR="0069000F" w:rsidRPr="0069000F" w:rsidTr="001B756F">
        <w:tc>
          <w:tcPr>
            <w:tcW w:w="9945" w:type="dxa"/>
            <w:gridSpan w:val="3"/>
          </w:tcPr>
          <w:p w:rsidR="0069000F" w:rsidRPr="0069000F" w:rsidRDefault="0069000F" w:rsidP="001B756F">
            <w:pPr>
              <w:pStyle w:val="Default"/>
              <w:rPr>
                <w:rFonts w:asciiTheme="minorHAnsi" w:hAnsiTheme="minorHAnsi"/>
              </w:rPr>
            </w:pPr>
            <w:r w:rsidRPr="0069000F">
              <w:rPr>
                <w:rFonts w:asciiTheme="minorHAnsi" w:hAnsiTheme="minorHAnsi"/>
              </w:rPr>
              <w:t>Less</w:t>
            </w:r>
          </w:p>
        </w:tc>
      </w:tr>
      <w:tr w:rsidR="0069000F" w:rsidRPr="0069000F" w:rsidTr="001B756F">
        <w:tc>
          <w:tcPr>
            <w:tcW w:w="4077" w:type="dxa"/>
          </w:tcPr>
          <w:p w:rsidR="0069000F" w:rsidRPr="0069000F" w:rsidRDefault="0069000F" w:rsidP="001B756F">
            <w:pPr>
              <w:pStyle w:val="Default"/>
              <w:rPr>
                <w:rFonts w:asciiTheme="minorHAnsi" w:hAnsiTheme="minorHAnsi"/>
              </w:rPr>
            </w:pPr>
            <w:r w:rsidRPr="0069000F">
              <w:rPr>
                <w:rFonts w:asciiTheme="minorHAnsi" w:hAnsiTheme="minorHAnsi"/>
              </w:rPr>
              <w:t>- Disaster Deductible 5% of site value</w:t>
            </w:r>
          </w:p>
          <w:p w:rsidR="0069000F" w:rsidRPr="0069000F" w:rsidRDefault="0069000F" w:rsidP="001B756F">
            <w:pPr>
              <w:pStyle w:val="Default"/>
              <w:rPr>
                <w:rFonts w:asciiTheme="minorHAnsi" w:hAnsiTheme="minorHAnsi"/>
              </w:rPr>
            </w:pPr>
            <w:r w:rsidRPr="0069000F">
              <w:rPr>
                <w:rFonts w:asciiTheme="minorHAnsi" w:hAnsiTheme="minorHAnsi"/>
              </w:rPr>
              <w:t>($40,000,000)</w:t>
            </w:r>
          </w:p>
        </w:tc>
        <w:tc>
          <w:tcPr>
            <w:tcW w:w="3261" w:type="dxa"/>
          </w:tcPr>
          <w:p w:rsidR="0069000F" w:rsidRPr="0069000F" w:rsidRDefault="0069000F" w:rsidP="001B756F">
            <w:pPr>
              <w:pStyle w:val="Default"/>
              <w:jc w:val="right"/>
              <w:rPr>
                <w:rFonts w:asciiTheme="minorHAnsi" w:hAnsiTheme="minorHAnsi"/>
              </w:rPr>
            </w:pPr>
            <w:r w:rsidRPr="0069000F">
              <w:rPr>
                <w:rFonts w:asciiTheme="minorHAnsi" w:hAnsiTheme="minorHAnsi"/>
              </w:rPr>
              <w:t>$2,000,000</w:t>
            </w:r>
          </w:p>
        </w:tc>
        <w:tc>
          <w:tcPr>
            <w:tcW w:w="2607" w:type="dxa"/>
          </w:tcPr>
          <w:p w:rsidR="0069000F" w:rsidRPr="0069000F" w:rsidRDefault="0069000F" w:rsidP="001B756F">
            <w:pPr>
              <w:pStyle w:val="Default"/>
              <w:jc w:val="right"/>
              <w:rPr>
                <w:rFonts w:asciiTheme="minorHAnsi" w:hAnsiTheme="minorHAnsi"/>
              </w:rPr>
            </w:pPr>
          </w:p>
        </w:tc>
      </w:tr>
      <w:tr w:rsidR="0069000F" w:rsidRPr="0069000F" w:rsidTr="001B756F">
        <w:tc>
          <w:tcPr>
            <w:tcW w:w="4077" w:type="dxa"/>
          </w:tcPr>
          <w:p w:rsidR="0069000F" w:rsidRPr="0069000F" w:rsidRDefault="0069000F" w:rsidP="001B756F">
            <w:pPr>
              <w:pStyle w:val="Default"/>
              <w:rPr>
                <w:rFonts w:asciiTheme="minorHAnsi" w:hAnsiTheme="minorHAnsi"/>
              </w:rPr>
            </w:pPr>
            <w:r w:rsidRPr="0069000F">
              <w:rPr>
                <w:rFonts w:asciiTheme="minorHAnsi" w:hAnsiTheme="minorHAnsi"/>
              </w:rPr>
              <w:t>- Seismic upgrade cost excluded</w:t>
            </w:r>
          </w:p>
        </w:tc>
        <w:tc>
          <w:tcPr>
            <w:tcW w:w="3261" w:type="dxa"/>
          </w:tcPr>
          <w:p w:rsidR="0069000F" w:rsidRPr="0069000F" w:rsidRDefault="0069000F" w:rsidP="001B756F">
            <w:pPr>
              <w:pStyle w:val="Default"/>
              <w:jc w:val="right"/>
              <w:rPr>
                <w:rFonts w:asciiTheme="minorHAnsi" w:hAnsiTheme="minorHAnsi"/>
              </w:rPr>
            </w:pPr>
            <w:r w:rsidRPr="0069000F">
              <w:rPr>
                <w:rFonts w:asciiTheme="minorHAnsi" w:hAnsiTheme="minorHAnsi"/>
              </w:rPr>
              <w:t>$1,000,000</w:t>
            </w:r>
          </w:p>
        </w:tc>
        <w:tc>
          <w:tcPr>
            <w:tcW w:w="2607" w:type="dxa"/>
          </w:tcPr>
          <w:p w:rsidR="0069000F" w:rsidRPr="0069000F" w:rsidRDefault="0069000F" w:rsidP="001B756F">
            <w:pPr>
              <w:pStyle w:val="Default"/>
              <w:jc w:val="right"/>
              <w:rPr>
                <w:rFonts w:asciiTheme="minorHAnsi" w:hAnsiTheme="minorHAnsi"/>
              </w:rPr>
            </w:pPr>
          </w:p>
        </w:tc>
      </w:tr>
      <w:tr w:rsidR="0069000F" w:rsidRPr="0069000F" w:rsidTr="001B756F">
        <w:tc>
          <w:tcPr>
            <w:tcW w:w="4077" w:type="dxa"/>
          </w:tcPr>
          <w:p w:rsidR="0069000F" w:rsidRPr="0069000F" w:rsidRDefault="0069000F" w:rsidP="001B756F">
            <w:pPr>
              <w:pStyle w:val="Default"/>
              <w:rPr>
                <w:rFonts w:asciiTheme="minorHAnsi" w:hAnsiTheme="minorHAnsi"/>
              </w:rPr>
            </w:pPr>
            <w:r w:rsidRPr="0069000F">
              <w:rPr>
                <w:rFonts w:asciiTheme="minorHAnsi" w:hAnsiTheme="minorHAnsi"/>
              </w:rPr>
              <w:t>- Extra heritage cost excluded</w:t>
            </w:r>
          </w:p>
        </w:tc>
        <w:tc>
          <w:tcPr>
            <w:tcW w:w="3261" w:type="dxa"/>
          </w:tcPr>
          <w:p w:rsidR="0069000F" w:rsidRPr="0069000F" w:rsidRDefault="0069000F" w:rsidP="001B756F">
            <w:pPr>
              <w:pStyle w:val="Default"/>
              <w:jc w:val="right"/>
              <w:rPr>
                <w:rFonts w:asciiTheme="minorHAnsi" w:hAnsiTheme="minorHAnsi"/>
              </w:rPr>
            </w:pPr>
            <w:r w:rsidRPr="0069000F">
              <w:rPr>
                <w:rFonts w:asciiTheme="minorHAnsi" w:hAnsiTheme="minorHAnsi"/>
              </w:rPr>
              <w:t>$   250,000</w:t>
            </w:r>
          </w:p>
        </w:tc>
        <w:tc>
          <w:tcPr>
            <w:tcW w:w="2607" w:type="dxa"/>
          </w:tcPr>
          <w:p w:rsidR="0069000F" w:rsidRPr="0069000F" w:rsidRDefault="0069000F" w:rsidP="001B756F">
            <w:pPr>
              <w:pStyle w:val="Default"/>
              <w:jc w:val="right"/>
              <w:rPr>
                <w:rFonts w:asciiTheme="minorHAnsi" w:hAnsiTheme="minorHAnsi"/>
              </w:rPr>
            </w:pPr>
          </w:p>
        </w:tc>
      </w:tr>
      <w:tr w:rsidR="0069000F" w:rsidRPr="0069000F" w:rsidTr="001B756F">
        <w:tc>
          <w:tcPr>
            <w:tcW w:w="4077" w:type="dxa"/>
          </w:tcPr>
          <w:p w:rsidR="0069000F" w:rsidRPr="0069000F" w:rsidRDefault="0069000F" w:rsidP="001B756F">
            <w:pPr>
              <w:pStyle w:val="Default"/>
              <w:rPr>
                <w:rFonts w:asciiTheme="minorHAnsi" w:hAnsiTheme="minorHAnsi"/>
              </w:rPr>
            </w:pPr>
            <w:r w:rsidRPr="0069000F">
              <w:rPr>
                <w:rFonts w:asciiTheme="minorHAnsi" w:hAnsiTheme="minorHAnsi"/>
              </w:rPr>
              <w:t>Total Deductions</w:t>
            </w:r>
          </w:p>
        </w:tc>
        <w:tc>
          <w:tcPr>
            <w:tcW w:w="3261" w:type="dxa"/>
          </w:tcPr>
          <w:p w:rsidR="0069000F" w:rsidRPr="0069000F" w:rsidRDefault="0069000F" w:rsidP="001B756F">
            <w:pPr>
              <w:pStyle w:val="Default"/>
              <w:jc w:val="right"/>
              <w:rPr>
                <w:rFonts w:asciiTheme="minorHAnsi" w:hAnsiTheme="minorHAnsi"/>
              </w:rPr>
            </w:pPr>
            <w:r w:rsidRPr="0069000F">
              <w:rPr>
                <w:rFonts w:asciiTheme="minorHAnsi" w:hAnsiTheme="minorHAnsi"/>
              </w:rPr>
              <w:t>$3,250,000</w:t>
            </w:r>
          </w:p>
        </w:tc>
        <w:tc>
          <w:tcPr>
            <w:tcW w:w="2607" w:type="dxa"/>
          </w:tcPr>
          <w:p w:rsidR="0069000F" w:rsidRPr="0069000F" w:rsidRDefault="0069000F" w:rsidP="001B756F">
            <w:pPr>
              <w:pStyle w:val="Default"/>
              <w:jc w:val="right"/>
              <w:rPr>
                <w:rFonts w:asciiTheme="minorHAnsi" w:hAnsiTheme="minorHAnsi"/>
              </w:rPr>
            </w:pPr>
            <w:r w:rsidRPr="0069000F">
              <w:rPr>
                <w:rFonts w:asciiTheme="minorHAnsi" w:hAnsiTheme="minorHAnsi"/>
              </w:rPr>
              <w:t>$3,250,000</w:t>
            </w:r>
          </w:p>
        </w:tc>
      </w:tr>
      <w:tr w:rsidR="0069000F" w:rsidRPr="0069000F" w:rsidTr="001B756F">
        <w:tc>
          <w:tcPr>
            <w:tcW w:w="7338" w:type="dxa"/>
            <w:gridSpan w:val="2"/>
            <w:shd w:val="clear" w:color="auto" w:fill="E5DFEC" w:themeFill="accent4" w:themeFillTint="33"/>
          </w:tcPr>
          <w:p w:rsidR="0069000F" w:rsidRPr="0069000F" w:rsidRDefault="0069000F" w:rsidP="001B756F">
            <w:pPr>
              <w:pStyle w:val="Default"/>
              <w:jc w:val="right"/>
              <w:rPr>
                <w:rFonts w:asciiTheme="minorHAnsi" w:hAnsiTheme="minorHAnsi"/>
                <w:b/>
              </w:rPr>
            </w:pPr>
            <w:r w:rsidRPr="0069000F">
              <w:rPr>
                <w:rFonts w:asciiTheme="minorHAnsi" w:hAnsiTheme="minorHAnsi"/>
                <w:b/>
              </w:rPr>
              <w:t>Paid Claim Settlement</w:t>
            </w:r>
          </w:p>
        </w:tc>
        <w:tc>
          <w:tcPr>
            <w:tcW w:w="2607" w:type="dxa"/>
            <w:shd w:val="clear" w:color="auto" w:fill="E5DFEC" w:themeFill="accent4" w:themeFillTint="33"/>
          </w:tcPr>
          <w:p w:rsidR="0069000F" w:rsidRPr="0069000F" w:rsidRDefault="0069000F" w:rsidP="001B756F">
            <w:pPr>
              <w:pStyle w:val="Default"/>
              <w:jc w:val="right"/>
              <w:rPr>
                <w:rFonts w:asciiTheme="minorHAnsi" w:hAnsiTheme="minorHAnsi"/>
                <w:b/>
              </w:rPr>
            </w:pPr>
            <w:r w:rsidRPr="0069000F">
              <w:rPr>
                <w:rFonts w:asciiTheme="minorHAnsi" w:hAnsiTheme="minorHAnsi"/>
                <w:b/>
              </w:rPr>
              <w:t>$8,000,000</w:t>
            </w:r>
          </w:p>
        </w:tc>
      </w:tr>
      <w:tr w:rsidR="0069000F" w:rsidRPr="0069000F" w:rsidTr="001B756F">
        <w:tc>
          <w:tcPr>
            <w:tcW w:w="9945" w:type="dxa"/>
            <w:gridSpan w:val="3"/>
          </w:tcPr>
          <w:p w:rsidR="0069000F" w:rsidRPr="0069000F" w:rsidRDefault="0069000F" w:rsidP="001B756F">
            <w:pPr>
              <w:pStyle w:val="Default"/>
              <w:rPr>
                <w:rFonts w:asciiTheme="minorHAnsi" w:hAnsiTheme="minorHAnsi"/>
              </w:rPr>
            </w:pPr>
          </w:p>
        </w:tc>
      </w:tr>
      <w:tr w:rsidR="0069000F" w:rsidRPr="0069000F" w:rsidTr="001B756F">
        <w:tc>
          <w:tcPr>
            <w:tcW w:w="9945" w:type="dxa"/>
            <w:gridSpan w:val="3"/>
            <w:shd w:val="clear" w:color="auto" w:fill="B8CCE4" w:themeFill="accent1" w:themeFillTint="66"/>
          </w:tcPr>
          <w:p w:rsidR="0069000F" w:rsidRPr="0069000F" w:rsidRDefault="0069000F" w:rsidP="001B756F">
            <w:pPr>
              <w:pStyle w:val="Default"/>
              <w:rPr>
                <w:rFonts w:asciiTheme="minorHAnsi" w:hAnsiTheme="minorHAnsi"/>
              </w:rPr>
            </w:pPr>
            <w:r w:rsidRPr="0069000F">
              <w:rPr>
                <w:rFonts w:asciiTheme="minorHAnsi" w:hAnsiTheme="minorHAnsi"/>
              </w:rPr>
              <w:t>CONCORDIA POLICY RECOVERY</w:t>
            </w:r>
          </w:p>
        </w:tc>
      </w:tr>
      <w:tr w:rsidR="0069000F" w:rsidRPr="0069000F" w:rsidTr="001B756F">
        <w:tc>
          <w:tcPr>
            <w:tcW w:w="4077" w:type="dxa"/>
          </w:tcPr>
          <w:p w:rsidR="0069000F" w:rsidRPr="0069000F" w:rsidRDefault="0069000F" w:rsidP="001B756F">
            <w:pPr>
              <w:pStyle w:val="Default"/>
              <w:rPr>
                <w:rFonts w:asciiTheme="minorHAnsi" w:hAnsiTheme="minorHAnsi"/>
              </w:rPr>
            </w:pPr>
            <w:r w:rsidRPr="0069000F">
              <w:rPr>
                <w:rFonts w:asciiTheme="minorHAnsi" w:hAnsiTheme="minorHAnsi"/>
              </w:rPr>
              <w:t>Total Damage</w:t>
            </w:r>
          </w:p>
        </w:tc>
        <w:tc>
          <w:tcPr>
            <w:tcW w:w="3261" w:type="dxa"/>
          </w:tcPr>
          <w:p w:rsidR="0069000F" w:rsidRPr="0069000F" w:rsidRDefault="0069000F" w:rsidP="001B756F">
            <w:pPr>
              <w:pStyle w:val="Default"/>
              <w:rPr>
                <w:rFonts w:asciiTheme="minorHAnsi" w:hAnsiTheme="minorHAnsi"/>
              </w:rPr>
            </w:pPr>
          </w:p>
        </w:tc>
        <w:tc>
          <w:tcPr>
            <w:tcW w:w="2607" w:type="dxa"/>
          </w:tcPr>
          <w:p w:rsidR="0069000F" w:rsidRPr="0069000F" w:rsidRDefault="0069000F" w:rsidP="001B756F">
            <w:pPr>
              <w:pStyle w:val="Default"/>
              <w:jc w:val="right"/>
              <w:rPr>
                <w:rFonts w:asciiTheme="minorHAnsi" w:hAnsiTheme="minorHAnsi"/>
              </w:rPr>
            </w:pPr>
            <w:r w:rsidRPr="0069000F">
              <w:rPr>
                <w:rFonts w:asciiTheme="minorHAnsi" w:hAnsiTheme="minorHAnsi"/>
              </w:rPr>
              <w:t>$11,250,000</w:t>
            </w:r>
          </w:p>
        </w:tc>
      </w:tr>
      <w:tr w:rsidR="0069000F" w:rsidRPr="0069000F" w:rsidTr="001B756F">
        <w:tc>
          <w:tcPr>
            <w:tcW w:w="4077" w:type="dxa"/>
          </w:tcPr>
          <w:p w:rsidR="0069000F" w:rsidRPr="0069000F" w:rsidRDefault="0069000F" w:rsidP="001B756F">
            <w:pPr>
              <w:pStyle w:val="Default"/>
              <w:rPr>
                <w:rFonts w:asciiTheme="minorHAnsi" w:hAnsiTheme="minorHAnsi"/>
              </w:rPr>
            </w:pPr>
            <w:r w:rsidRPr="0069000F">
              <w:rPr>
                <w:rFonts w:asciiTheme="minorHAnsi" w:hAnsiTheme="minorHAnsi"/>
              </w:rPr>
              <w:t>- *Disaster Insurance Deductible</w:t>
            </w:r>
          </w:p>
        </w:tc>
        <w:tc>
          <w:tcPr>
            <w:tcW w:w="3261" w:type="dxa"/>
          </w:tcPr>
          <w:p w:rsidR="0069000F" w:rsidRPr="0069000F" w:rsidRDefault="0069000F" w:rsidP="001B756F">
            <w:pPr>
              <w:pStyle w:val="Default"/>
              <w:jc w:val="right"/>
              <w:rPr>
                <w:rFonts w:asciiTheme="minorHAnsi" w:hAnsiTheme="minorHAnsi"/>
              </w:rPr>
            </w:pPr>
            <w:r w:rsidRPr="0069000F">
              <w:rPr>
                <w:rFonts w:asciiTheme="minorHAnsi" w:hAnsiTheme="minorHAnsi"/>
              </w:rPr>
              <w:t>$150,000</w:t>
            </w:r>
          </w:p>
        </w:tc>
        <w:tc>
          <w:tcPr>
            <w:tcW w:w="2607" w:type="dxa"/>
          </w:tcPr>
          <w:p w:rsidR="0069000F" w:rsidRPr="0069000F" w:rsidRDefault="0069000F" w:rsidP="001B756F">
            <w:pPr>
              <w:pStyle w:val="Default"/>
              <w:jc w:val="right"/>
              <w:rPr>
                <w:rFonts w:asciiTheme="minorHAnsi" w:hAnsiTheme="minorHAnsi"/>
              </w:rPr>
            </w:pPr>
          </w:p>
        </w:tc>
      </w:tr>
      <w:tr w:rsidR="0069000F" w:rsidRPr="0069000F" w:rsidTr="001B756F">
        <w:tc>
          <w:tcPr>
            <w:tcW w:w="4077" w:type="dxa"/>
          </w:tcPr>
          <w:p w:rsidR="0069000F" w:rsidRPr="0069000F" w:rsidRDefault="0069000F" w:rsidP="001B756F">
            <w:pPr>
              <w:pStyle w:val="Default"/>
              <w:rPr>
                <w:rFonts w:asciiTheme="minorHAnsi" w:hAnsiTheme="minorHAnsi"/>
              </w:rPr>
            </w:pPr>
            <w:r w:rsidRPr="0069000F">
              <w:rPr>
                <w:rFonts w:asciiTheme="minorHAnsi" w:hAnsiTheme="minorHAnsi"/>
              </w:rPr>
              <w:t>- Seismic upgrade cost insured for damaged property</w:t>
            </w:r>
          </w:p>
        </w:tc>
        <w:tc>
          <w:tcPr>
            <w:tcW w:w="3261" w:type="dxa"/>
          </w:tcPr>
          <w:p w:rsidR="0069000F" w:rsidRPr="0069000F" w:rsidRDefault="0069000F" w:rsidP="001B756F">
            <w:pPr>
              <w:pStyle w:val="Default"/>
              <w:jc w:val="right"/>
              <w:rPr>
                <w:rFonts w:asciiTheme="minorHAnsi" w:hAnsiTheme="minorHAnsi"/>
              </w:rPr>
            </w:pPr>
            <w:r w:rsidRPr="0069000F">
              <w:rPr>
                <w:rFonts w:asciiTheme="minorHAnsi" w:hAnsiTheme="minorHAnsi"/>
              </w:rPr>
              <w:t>no deduction</w:t>
            </w:r>
          </w:p>
        </w:tc>
        <w:tc>
          <w:tcPr>
            <w:tcW w:w="2607" w:type="dxa"/>
          </w:tcPr>
          <w:p w:rsidR="0069000F" w:rsidRPr="0069000F" w:rsidRDefault="0069000F" w:rsidP="001B756F">
            <w:pPr>
              <w:pStyle w:val="Default"/>
              <w:jc w:val="right"/>
              <w:rPr>
                <w:rFonts w:asciiTheme="minorHAnsi" w:hAnsiTheme="minorHAnsi"/>
              </w:rPr>
            </w:pPr>
          </w:p>
        </w:tc>
      </w:tr>
      <w:tr w:rsidR="0069000F" w:rsidRPr="0069000F" w:rsidTr="001B756F">
        <w:tc>
          <w:tcPr>
            <w:tcW w:w="4077" w:type="dxa"/>
          </w:tcPr>
          <w:p w:rsidR="0069000F" w:rsidRPr="0069000F" w:rsidRDefault="0069000F" w:rsidP="001B756F">
            <w:pPr>
              <w:pStyle w:val="Default"/>
              <w:rPr>
                <w:rFonts w:asciiTheme="minorHAnsi" w:hAnsiTheme="minorHAnsi"/>
              </w:rPr>
            </w:pPr>
            <w:r w:rsidRPr="0069000F">
              <w:rPr>
                <w:rFonts w:asciiTheme="minorHAnsi" w:hAnsiTheme="minorHAnsi"/>
              </w:rPr>
              <w:t>- Additional costs associated with maintaining heritage features insured</w:t>
            </w:r>
          </w:p>
        </w:tc>
        <w:tc>
          <w:tcPr>
            <w:tcW w:w="3261" w:type="dxa"/>
          </w:tcPr>
          <w:p w:rsidR="0069000F" w:rsidRPr="0069000F" w:rsidRDefault="0069000F" w:rsidP="001B756F">
            <w:pPr>
              <w:pStyle w:val="Default"/>
              <w:jc w:val="right"/>
              <w:rPr>
                <w:rFonts w:asciiTheme="minorHAnsi" w:hAnsiTheme="minorHAnsi"/>
              </w:rPr>
            </w:pPr>
            <w:r w:rsidRPr="0069000F">
              <w:rPr>
                <w:rFonts w:asciiTheme="minorHAnsi" w:hAnsiTheme="minorHAnsi"/>
              </w:rPr>
              <w:t>no deduction</w:t>
            </w:r>
          </w:p>
        </w:tc>
        <w:tc>
          <w:tcPr>
            <w:tcW w:w="2607" w:type="dxa"/>
          </w:tcPr>
          <w:p w:rsidR="0069000F" w:rsidRPr="0069000F" w:rsidRDefault="0069000F" w:rsidP="001B756F">
            <w:pPr>
              <w:pStyle w:val="Default"/>
              <w:jc w:val="right"/>
              <w:rPr>
                <w:rFonts w:asciiTheme="minorHAnsi" w:hAnsiTheme="minorHAnsi"/>
              </w:rPr>
            </w:pPr>
          </w:p>
        </w:tc>
      </w:tr>
      <w:tr w:rsidR="0069000F" w:rsidRPr="0069000F" w:rsidTr="001B756F">
        <w:tc>
          <w:tcPr>
            <w:tcW w:w="4077" w:type="dxa"/>
          </w:tcPr>
          <w:p w:rsidR="0069000F" w:rsidRPr="0069000F" w:rsidRDefault="0069000F" w:rsidP="001B756F">
            <w:pPr>
              <w:pStyle w:val="Default"/>
              <w:rPr>
                <w:rFonts w:asciiTheme="minorHAnsi" w:hAnsiTheme="minorHAnsi"/>
              </w:rPr>
            </w:pPr>
            <w:r w:rsidRPr="0069000F">
              <w:rPr>
                <w:rFonts w:asciiTheme="minorHAnsi" w:hAnsiTheme="minorHAnsi"/>
              </w:rPr>
              <w:t>Total Deductibles</w:t>
            </w:r>
          </w:p>
        </w:tc>
        <w:tc>
          <w:tcPr>
            <w:tcW w:w="3261" w:type="dxa"/>
          </w:tcPr>
          <w:p w:rsidR="0069000F" w:rsidRPr="0069000F" w:rsidRDefault="0069000F" w:rsidP="001B756F">
            <w:pPr>
              <w:pStyle w:val="Default"/>
              <w:jc w:val="right"/>
              <w:rPr>
                <w:rFonts w:asciiTheme="minorHAnsi" w:hAnsiTheme="minorHAnsi"/>
              </w:rPr>
            </w:pPr>
            <w:r w:rsidRPr="0069000F">
              <w:rPr>
                <w:rFonts w:asciiTheme="minorHAnsi" w:hAnsiTheme="minorHAnsi"/>
              </w:rPr>
              <w:t>$150,000</w:t>
            </w:r>
          </w:p>
        </w:tc>
        <w:tc>
          <w:tcPr>
            <w:tcW w:w="2607" w:type="dxa"/>
          </w:tcPr>
          <w:p w:rsidR="0069000F" w:rsidRPr="0069000F" w:rsidRDefault="0069000F" w:rsidP="001B756F">
            <w:pPr>
              <w:pStyle w:val="Default"/>
              <w:jc w:val="right"/>
              <w:rPr>
                <w:rFonts w:asciiTheme="minorHAnsi" w:hAnsiTheme="minorHAnsi"/>
              </w:rPr>
            </w:pPr>
            <w:r w:rsidRPr="0069000F">
              <w:rPr>
                <w:rFonts w:asciiTheme="minorHAnsi" w:hAnsiTheme="minorHAnsi"/>
              </w:rPr>
              <w:t>$150,000</w:t>
            </w:r>
          </w:p>
        </w:tc>
      </w:tr>
      <w:tr w:rsidR="0069000F" w:rsidRPr="0069000F" w:rsidTr="001B756F">
        <w:tc>
          <w:tcPr>
            <w:tcW w:w="4077" w:type="dxa"/>
          </w:tcPr>
          <w:p w:rsidR="0069000F" w:rsidRPr="0069000F" w:rsidRDefault="0069000F" w:rsidP="001B756F">
            <w:pPr>
              <w:pStyle w:val="Default"/>
              <w:rPr>
                <w:rFonts w:asciiTheme="minorHAnsi" w:hAnsiTheme="minorHAnsi"/>
              </w:rPr>
            </w:pPr>
          </w:p>
        </w:tc>
        <w:tc>
          <w:tcPr>
            <w:tcW w:w="3261" w:type="dxa"/>
          </w:tcPr>
          <w:p w:rsidR="0069000F" w:rsidRPr="0069000F" w:rsidRDefault="0069000F" w:rsidP="001B756F">
            <w:pPr>
              <w:pStyle w:val="Default"/>
              <w:jc w:val="right"/>
              <w:rPr>
                <w:rFonts w:asciiTheme="minorHAnsi" w:hAnsiTheme="minorHAnsi"/>
              </w:rPr>
            </w:pPr>
          </w:p>
        </w:tc>
        <w:tc>
          <w:tcPr>
            <w:tcW w:w="2607" w:type="dxa"/>
          </w:tcPr>
          <w:p w:rsidR="0069000F" w:rsidRPr="0069000F" w:rsidRDefault="0069000F" w:rsidP="001B756F">
            <w:pPr>
              <w:pStyle w:val="Default"/>
              <w:jc w:val="right"/>
              <w:rPr>
                <w:rFonts w:asciiTheme="minorHAnsi" w:hAnsiTheme="minorHAnsi"/>
              </w:rPr>
            </w:pPr>
          </w:p>
        </w:tc>
      </w:tr>
      <w:tr w:rsidR="0069000F" w:rsidRPr="0069000F" w:rsidTr="001B756F">
        <w:tc>
          <w:tcPr>
            <w:tcW w:w="7338" w:type="dxa"/>
            <w:gridSpan w:val="2"/>
            <w:shd w:val="clear" w:color="auto" w:fill="E5DFEC" w:themeFill="accent4" w:themeFillTint="33"/>
          </w:tcPr>
          <w:p w:rsidR="0069000F" w:rsidRPr="0069000F" w:rsidRDefault="0069000F" w:rsidP="001B756F">
            <w:pPr>
              <w:pStyle w:val="Default"/>
              <w:jc w:val="right"/>
              <w:rPr>
                <w:rFonts w:asciiTheme="minorHAnsi" w:hAnsiTheme="minorHAnsi"/>
                <w:b/>
              </w:rPr>
            </w:pPr>
            <w:r w:rsidRPr="0069000F">
              <w:rPr>
                <w:rFonts w:asciiTheme="minorHAnsi" w:hAnsiTheme="minorHAnsi"/>
                <w:b/>
              </w:rPr>
              <w:t>Paid Claim Settlement</w:t>
            </w:r>
          </w:p>
        </w:tc>
        <w:tc>
          <w:tcPr>
            <w:tcW w:w="2607" w:type="dxa"/>
            <w:shd w:val="clear" w:color="auto" w:fill="E5DFEC" w:themeFill="accent4" w:themeFillTint="33"/>
          </w:tcPr>
          <w:p w:rsidR="0069000F" w:rsidRPr="0069000F" w:rsidRDefault="0069000F" w:rsidP="001B756F">
            <w:pPr>
              <w:pStyle w:val="Default"/>
              <w:jc w:val="right"/>
              <w:rPr>
                <w:rFonts w:asciiTheme="minorHAnsi" w:hAnsiTheme="minorHAnsi"/>
                <w:b/>
              </w:rPr>
            </w:pPr>
            <w:r w:rsidRPr="0069000F">
              <w:rPr>
                <w:rFonts w:asciiTheme="minorHAnsi" w:hAnsiTheme="minorHAnsi"/>
                <w:b/>
              </w:rPr>
              <w:t>$11,100,000</w:t>
            </w:r>
          </w:p>
        </w:tc>
      </w:tr>
    </w:tbl>
    <w:p w:rsidR="0069000F" w:rsidRPr="0069000F" w:rsidRDefault="0069000F" w:rsidP="0069000F">
      <w:pPr>
        <w:pStyle w:val="Default"/>
        <w:rPr>
          <w:rFonts w:asciiTheme="minorHAnsi" w:hAnsiTheme="minorHAnsi"/>
        </w:rPr>
      </w:pPr>
    </w:p>
    <w:p w:rsidR="0069000F" w:rsidRPr="0069000F" w:rsidRDefault="0069000F" w:rsidP="0069000F">
      <w:pPr>
        <w:pStyle w:val="Default"/>
        <w:rPr>
          <w:rFonts w:asciiTheme="minorHAnsi" w:hAnsiTheme="minorHAnsi"/>
        </w:rPr>
      </w:pPr>
      <w:r w:rsidRPr="0069000F">
        <w:rPr>
          <w:rFonts w:asciiTheme="minorHAnsi" w:hAnsiTheme="minorHAnsi"/>
        </w:rPr>
        <w:t>* A deductible of up to $150,000 may be deducted for disaster insurance on any commercial property but not residential property</w:t>
      </w:r>
    </w:p>
    <w:p w:rsidR="0069000F" w:rsidRPr="0069000F" w:rsidRDefault="0069000F" w:rsidP="0069000F">
      <w:pPr>
        <w:pStyle w:val="Default"/>
        <w:rPr>
          <w:rFonts w:asciiTheme="minorHAnsi" w:hAnsiTheme="minorHAnsi"/>
        </w:rPr>
      </w:pPr>
      <w:r w:rsidRPr="0069000F">
        <w:rPr>
          <w:rFonts w:asciiTheme="minorHAnsi" w:hAnsiTheme="minorHAnsi"/>
        </w:rPr>
        <w:t>* EQC conditions apply to residential property</w:t>
      </w:r>
    </w:p>
    <w:p w:rsidR="0069000F" w:rsidRPr="0069000F" w:rsidRDefault="0069000F" w:rsidP="0069000F">
      <w:pPr>
        <w:pStyle w:val="Default"/>
        <w:rPr>
          <w:rFonts w:asciiTheme="minorHAnsi" w:hAnsiTheme="minorHAnsi"/>
        </w:rPr>
      </w:pPr>
    </w:p>
    <w:p w:rsidR="0069000F" w:rsidRPr="0069000F" w:rsidRDefault="0069000F" w:rsidP="0069000F">
      <w:pPr>
        <w:rPr>
          <w:rFonts w:asciiTheme="minorHAnsi" w:hAnsiTheme="minorHAnsi"/>
          <w:b/>
        </w:rPr>
      </w:pPr>
      <w:r>
        <w:rPr>
          <w:rFonts w:asciiTheme="minorHAnsi" w:hAnsiTheme="minorHAnsi"/>
          <w:b/>
        </w:rPr>
        <w:t>Ot</w:t>
      </w:r>
      <w:r w:rsidRPr="0069000F">
        <w:rPr>
          <w:rFonts w:asciiTheme="minorHAnsi" w:hAnsiTheme="minorHAnsi"/>
          <w:b/>
        </w:rPr>
        <w:t>her Insurances</w:t>
      </w:r>
    </w:p>
    <w:p w:rsidR="0069000F" w:rsidRPr="0069000F" w:rsidRDefault="0069000F" w:rsidP="0069000F">
      <w:pPr>
        <w:rPr>
          <w:rFonts w:asciiTheme="minorHAnsi" w:hAnsiTheme="minorHAnsi"/>
          <w:b/>
        </w:rPr>
      </w:pPr>
      <w:r w:rsidRPr="0069000F">
        <w:rPr>
          <w:rFonts w:asciiTheme="minorHAnsi" w:hAnsiTheme="minorHAnsi"/>
          <w:b/>
        </w:rPr>
        <w:t>Liability Insurance</w:t>
      </w:r>
    </w:p>
    <w:p w:rsidR="0069000F" w:rsidRPr="0069000F" w:rsidRDefault="0069000F" w:rsidP="0069000F">
      <w:pPr>
        <w:rPr>
          <w:rFonts w:asciiTheme="minorHAnsi" w:hAnsiTheme="minorHAnsi"/>
        </w:rPr>
      </w:pPr>
      <w:r w:rsidRPr="0069000F">
        <w:rPr>
          <w:rFonts w:asciiTheme="minorHAnsi" w:hAnsiTheme="minorHAnsi"/>
        </w:rPr>
        <w:t xml:space="preserve">A unique feature about the Concordia approach to liability insurance is not just to provide a unique suite of insurance products to clients of faith, education, care and community service </w:t>
      </w:r>
      <w:proofErr w:type="spellStart"/>
      <w:r w:rsidRPr="0069000F">
        <w:rPr>
          <w:rFonts w:asciiTheme="minorHAnsi" w:hAnsiTheme="minorHAnsi"/>
        </w:rPr>
        <w:t>organisations</w:t>
      </w:r>
      <w:proofErr w:type="spellEnd"/>
      <w:r w:rsidRPr="0069000F">
        <w:rPr>
          <w:rFonts w:asciiTheme="minorHAnsi" w:hAnsiTheme="minorHAnsi"/>
        </w:rPr>
        <w:t xml:space="preserve">, but to also </w:t>
      </w:r>
      <w:proofErr w:type="spellStart"/>
      <w:r w:rsidRPr="0069000F">
        <w:rPr>
          <w:rFonts w:asciiTheme="minorHAnsi" w:hAnsiTheme="minorHAnsi"/>
        </w:rPr>
        <w:t>recognise</w:t>
      </w:r>
      <w:proofErr w:type="spellEnd"/>
      <w:r w:rsidRPr="0069000F">
        <w:rPr>
          <w:rFonts w:asciiTheme="minorHAnsi" w:hAnsiTheme="minorHAnsi"/>
        </w:rPr>
        <w:t xml:space="preserve"> these </w:t>
      </w:r>
      <w:proofErr w:type="spellStart"/>
      <w:r w:rsidRPr="0069000F">
        <w:rPr>
          <w:rFonts w:asciiTheme="minorHAnsi" w:hAnsiTheme="minorHAnsi"/>
        </w:rPr>
        <w:t>organisations</w:t>
      </w:r>
      <w:proofErr w:type="spellEnd"/>
      <w:r w:rsidRPr="0069000F">
        <w:rPr>
          <w:rFonts w:asciiTheme="minorHAnsi" w:hAnsiTheme="minorHAnsi"/>
        </w:rPr>
        <w:t xml:space="preserve"> unique relationships with its congregations, students, patients, clients, family members care givers and employees. </w:t>
      </w:r>
    </w:p>
    <w:p w:rsidR="0069000F" w:rsidRPr="0069000F" w:rsidRDefault="0069000F" w:rsidP="0069000F">
      <w:pPr>
        <w:rPr>
          <w:rFonts w:asciiTheme="minorHAnsi" w:hAnsiTheme="minorHAnsi"/>
        </w:rPr>
      </w:pPr>
      <w:r w:rsidRPr="0069000F">
        <w:rPr>
          <w:rFonts w:asciiTheme="minorHAnsi" w:hAnsiTheme="minorHAnsi"/>
        </w:rPr>
        <w:t xml:space="preserve">Concordia </w:t>
      </w:r>
      <w:proofErr w:type="spellStart"/>
      <w:r w:rsidRPr="0069000F">
        <w:rPr>
          <w:rFonts w:asciiTheme="minorHAnsi" w:hAnsiTheme="minorHAnsi"/>
        </w:rPr>
        <w:t>recognises</w:t>
      </w:r>
      <w:proofErr w:type="spellEnd"/>
      <w:r w:rsidRPr="0069000F">
        <w:rPr>
          <w:rFonts w:asciiTheme="minorHAnsi" w:hAnsiTheme="minorHAnsi"/>
        </w:rPr>
        <w:t xml:space="preserve"> that managing claims must be handled with a high degree of empathy rather than treat claimants as unrelated third parties.</w:t>
      </w:r>
    </w:p>
    <w:p w:rsidR="0069000F" w:rsidRPr="0069000F" w:rsidRDefault="0069000F" w:rsidP="0069000F">
      <w:pPr>
        <w:rPr>
          <w:rFonts w:asciiTheme="minorHAnsi" w:hAnsiTheme="minorHAnsi"/>
        </w:rPr>
      </w:pPr>
      <w:r w:rsidRPr="0069000F">
        <w:rPr>
          <w:rFonts w:asciiTheme="minorHAnsi" w:hAnsiTheme="minorHAnsi"/>
        </w:rPr>
        <w:t>Unfortunately, many insurers do not treat third party claimants with sympathy, in fact the approach can be quite combative, as these insurers do not understand the unique relationships that can exist between the client and the person claiming against them.</w:t>
      </w:r>
    </w:p>
    <w:p w:rsidR="0069000F" w:rsidRPr="0069000F" w:rsidRDefault="0069000F" w:rsidP="0069000F">
      <w:pPr>
        <w:rPr>
          <w:rFonts w:asciiTheme="minorHAnsi" w:hAnsiTheme="minorHAnsi"/>
        </w:rPr>
      </w:pPr>
      <w:r w:rsidRPr="0069000F">
        <w:rPr>
          <w:rFonts w:asciiTheme="minorHAnsi" w:hAnsiTheme="minorHAnsi"/>
        </w:rPr>
        <w:t>An unsympathetic approach can lead to significant reputational and brand damage for clients if claims are not managed with a high degree of care and empathy.</w:t>
      </w:r>
    </w:p>
    <w:p w:rsidR="0069000F" w:rsidRPr="0069000F" w:rsidRDefault="0069000F" w:rsidP="0069000F">
      <w:pPr>
        <w:rPr>
          <w:rFonts w:asciiTheme="minorHAnsi" w:hAnsiTheme="minorHAnsi"/>
        </w:rPr>
      </w:pPr>
      <w:r w:rsidRPr="0069000F">
        <w:rPr>
          <w:rFonts w:asciiTheme="minorHAnsi" w:hAnsiTheme="minorHAnsi"/>
        </w:rPr>
        <w:t xml:space="preserve">Concordia </w:t>
      </w:r>
      <w:proofErr w:type="spellStart"/>
      <w:r w:rsidRPr="0069000F">
        <w:rPr>
          <w:rFonts w:asciiTheme="minorHAnsi" w:hAnsiTheme="minorHAnsi"/>
        </w:rPr>
        <w:t>recognises</w:t>
      </w:r>
      <w:proofErr w:type="spellEnd"/>
      <w:r w:rsidRPr="0069000F">
        <w:rPr>
          <w:rFonts w:asciiTheme="minorHAnsi" w:hAnsiTheme="minorHAnsi"/>
        </w:rPr>
        <w:t xml:space="preserve"> that through sensitive management of claims, rather than a combative style adopted by many insurers, better outcomes are achieved for the client, claimant and insurer.</w:t>
      </w:r>
    </w:p>
    <w:p w:rsidR="0069000F" w:rsidRPr="0069000F" w:rsidRDefault="0069000F" w:rsidP="0069000F">
      <w:pPr>
        <w:rPr>
          <w:rFonts w:asciiTheme="minorHAnsi" w:hAnsiTheme="minorHAnsi"/>
        </w:rPr>
      </w:pPr>
      <w:r w:rsidRPr="0069000F">
        <w:rPr>
          <w:rFonts w:asciiTheme="minorHAnsi" w:hAnsiTheme="minorHAnsi"/>
        </w:rPr>
        <w:t>Concordia purpose designed cover allows more latitude to claims management and outcomes.</w:t>
      </w:r>
    </w:p>
    <w:p w:rsidR="0069000F" w:rsidRPr="0069000F" w:rsidRDefault="0069000F" w:rsidP="0069000F">
      <w:pPr>
        <w:rPr>
          <w:rFonts w:asciiTheme="minorHAnsi" w:hAnsiTheme="minorHAnsi"/>
          <w:b/>
        </w:rPr>
      </w:pPr>
      <w:r w:rsidRPr="0069000F">
        <w:rPr>
          <w:rFonts w:asciiTheme="minorHAnsi" w:hAnsiTheme="minorHAnsi"/>
          <w:b/>
        </w:rPr>
        <w:t>Other General Insurance</w:t>
      </w:r>
    </w:p>
    <w:p w:rsidR="0069000F" w:rsidRPr="0069000F" w:rsidRDefault="0069000F" w:rsidP="0069000F">
      <w:pPr>
        <w:rPr>
          <w:rFonts w:asciiTheme="minorHAnsi" w:hAnsiTheme="minorHAnsi"/>
        </w:rPr>
      </w:pPr>
      <w:r>
        <w:rPr>
          <w:rFonts w:asciiTheme="minorHAnsi" w:hAnsiTheme="minorHAnsi"/>
        </w:rPr>
        <w:t>C</w:t>
      </w:r>
      <w:r w:rsidRPr="0069000F">
        <w:rPr>
          <w:rFonts w:asciiTheme="minorHAnsi" w:hAnsiTheme="minorHAnsi"/>
        </w:rPr>
        <w:t>oncordia is also able to provide broad insurance cover in other areas such as motor, marine, personal accident and travel insurance. Concordia is also able to offer personal lines insurance on private dwellings, contents and motor vehicles.</w:t>
      </w:r>
    </w:p>
    <w:p w:rsidR="0069000F" w:rsidRPr="0069000F" w:rsidRDefault="0069000F" w:rsidP="0069000F">
      <w:pPr>
        <w:rPr>
          <w:rFonts w:asciiTheme="minorHAnsi" w:hAnsiTheme="minorHAnsi"/>
        </w:rPr>
      </w:pPr>
      <w:r w:rsidRPr="0069000F">
        <w:rPr>
          <w:rFonts w:asciiTheme="minorHAnsi" w:hAnsiTheme="minorHAnsi"/>
        </w:rPr>
        <w:t>For more information please contact Concordia Underwriting Agency:</w:t>
      </w:r>
    </w:p>
    <w:p w:rsidR="0069000F" w:rsidRPr="0069000F" w:rsidRDefault="0069000F" w:rsidP="0069000F">
      <w:pPr>
        <w:rPr>
          <w:rFonts w:asciiTheme="minorHAnsi" w:hAnsiTheme="minorHAnsi"/>
        </w:rPr>
      </w:pPr>
    </w:p>
    <w:p w:rsidR="0069000F" w:rsidRPr="0069000F" w:rsidRDefault="0069000F" w:rsidP="0069000F">
      <w:pPr>
        <w:rPr>
          <w:rFonts w:asciiTheme="minorHAnsi" w:hAnsiTheme="minorHAnsi"/>
        </w:rPr>
      </w:pPr>
      <w:r w:rsidRPr="0069000F">
        <w:rPr>
          <w:rFonts w:asciiTheme="minorHAnsi" w:hAnsiTheme="minorHAnsi"/>
        </w:rPr>
        <w:tab/>
      </w:r>
      <w:r w:rsidRPr="0069000F">
        <w:rPr>
          <w:rFonts w:asciiTheme="minorHAnsi" w:hAnsiTheme="minorHAnsi"/>
        </w:rPr>
        <w:tab/>
      </w:r>
      <w:r w:rsidRPr="0069000F">
        <w:rPr>
          <w:rFonts w:asciiTheme="minorHAnsi" w:hAnsiTheme="minorHAnsi"/>
        </w:rPr>
        <w:tab/>
        <w:t>Concordia Underwriting Agency</w:t>
      </w:r>
    </w:p>
    <w:p w:rsidR="0069000F" w:rsidRPr="0069000F" w:rsidRDefault="0069000F" w:rsidP="0069000F">
      <w:pPr>
        <w:rPr>
          <w:rFonts w:asciiTheme="minorHAnsi" w:hAnsiTheme="minorHAnsi"/>
        </w:rPr>
      </w:pPr>
      <w:r w:rsidRPr="0069000F">
        <w:rPr>
          <w:rFonts w:asciiTheme="minorHAnsi" w:hAnsiTheme="minorHAnsi"/>
        </w:rPr>
        <w:tab/>
      </w:r>
      <w:r w:rsidRPr="0069000F">
        <w:rPr>
          <w:rFonts w:asciiTheme="minorHAnsi" w:hAnsiTheme="minorHAnsi"/>
        </w:rPr>
        <w:tab/>
      </w:r>
      <w:r w:rsidRPr="0069000F">
        <w:rPr>
          <w:rFonts w:asciiTheme="minorHAnsi" w:hAnsiTheme="minorHAnsi"/>
        </w:rPr>
        <w:tab/>
        <w:t>Level 3, 19 Great South Road</w:t>
      </w:r>
    </w:p>
    <w:p w:rsidR="0069000F" w:rsidRPr="0069000F" w:rsidRDefault="0069000F" w:rsidP="0069000F">
      <w:pPr>
        <w:rPr>
          <w:rFonts w:asciiTheme="minorHAnsi" w:hAnsiTheme="minorHAnsi"/>
        </w:rPr>
      </w:pPr>
      <w:r w:rsidRPr="0069000F">
        <w:rPr>
          <w:rFonts w:asciiTheme="minorHAnsi" w:hAnsiTheme="minorHAnsi"/>
        </w:rPr>
        <w:tab/>
      </w:r>
      <w:r w:rsidRPr="0069000F">
        <w:rPr>
          <w:rFonts w:asciiTheme="minorHAnsi" w:hAnsiTheme="minorHAnsi"/>
        </w:rPr>
        <w:tab/>
      </w:r>
      <w:r w:rsidRPr="0069000F">
        <w:rPr>
          <w:rFonts w:asciiTheme="minorHAnsi" w:hAnsiTheme="minorHAnsi"/>
        </w:rPr>
        <w:tab/>
      </w:r>
      <w:proofErr w:type="spellStart"/>
      <w:r w:rsidRPr="0069000F">
        <w:rPr>
          <w:rFonts w:asciiTheme="minorHAnsi" w:hAnsiTheme="minorHAnsi"/>
        </w:rPr>
        <w:t>Newmarket</w:t>
      </w:r>
      <w:proofErr w:type="spellEnd"/>
      <w:r w:rsidRPr="0069000F">
        <w:rPr>
          <w:rFonts w:asciiTheme="minorHAnsi" w:hAnsiTheme="minorHAnsi"/>
        </w:rPr>
        <w:t>, Auckland 1051</w:t>
      </w:r>
    </w:p>
    <w:p w:rsidR="0069000F" w:rsidRPr="0069000F" w:rsidRDefault="0069000F" w:rsidP="0069000F">
      <w:pPr>
        <w:rPr>
          <w:rFonts w:asciiTheme="minorHAnsi" w:hAnsiTheme="minorHAnsi"/>
        </w:rPr>
      </w:pPr>
      <w:r w:rsidRPr="0069000F">
        <w:rPr>
          <w:rFonts w:asciiTheme="minorHAnsi" w:hAnsiTheme="minorHAnsi"/>
        </w:rPr>
        <w:tab/>
      </w:r>
      <w:r w:rsidRPr="0069000F">
        <w:rPr>
          <w:rFonts w:asciiTheme="minorHAnsi" w:hAnsiTheme="minorHAnsi"/>
        </w:rPr>
        <w:tab/>
      </w:r>
      <w:r w:rsidRPr="0069000F">
        <w:rPr>
          <w:rFonts w:asciiTheme="minorHAnsi" w:hAnsiTheme="minorHAnsi"/>
        </w:rPr>
        <w:tab/>
      </w:r>
      <w:proofErr w:type="spellStart"/>
      <w:r w:rsidRPr="0069000F">
        <w:rPr>
          <w:rFonts w:asciiTheme="minorHAnsi" w:hAnsiTheme="minorHAnsi"/>
        </w:rPr>
        <w:t>Ph</w:t>
      </w:r>
      <w:proofErr w:type="spellEnd"/>
      <w:r w:rsidRPr="0069000F">
        <w:rPr>
          <w:rFonts w:asciiTheme="minorHAnsi" w:hAnsiTheme="minorHAnsi"/>
        </w:rPr>
        <w:t>:  David Leather – 021-943335</w:t>
      </w:r>
    </w:p>
    <w:p w:rsidR="0069000F" w:rsidRPr="0069000F" w:rsidRDefault="0069000F" w:rsidP="0069000F">
      <w:pPr>
        <w:rPr>
          <w:rFonts w:asciiTheme="minorHAnsi" w:hAnsiTheme="minorHAnsi"/>
        </w:rPr>
      </w:pPr>
      <w:r w:rsidRPr="0069000F">
        <w:rPr>
          <w:rFonts w:asciiTheme="minorHAnsi" w:hAnsiTheme="minorHAnsi"/>
        </w:rPr>
        <w:tab/>
      </w:r>
      <w:r w:rsidRPr="0069000F">
        <w:rPr>
          <w:rFonts w:asciiTheme="minorHAnsi" w:hAnsiTheme="minorHAnsi"/>
        </w:rPr>
        <w:tab/>
      </w:r>
      <w:r w:rsidRPr="0069000F">
        <w:rPr>
          <w:rFonts w:asciiTheme="minorHAnsi" w:hAnsiTheme="minorHAnsi"/>
        </w:rPr>
        <w:tab/>
        <w:t>Email:  david@concordia.org.nz</w:t>
      </w:r>
    </w:p>
    <w:sectPr w:rsidR="0069000F" w:rsidRPr="0069000F" w:rsidSect="00160208">
      <w:pgSz w:w="11900" w:h="16840"/>
      <w:pgMar w:top="1440" w:right="1440" w:bottom="1440" w:left="1440" w:header="709" w:footer="709" w:gutter="0"/>
      <w:cols w:space="708"/>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icrosoft YaHei">
    <w:panose1 w:val="020B0503020204020204"/>
    <w:charset w:val="86"/>
    <w:family w:val="swiss"/>
    <w:pitch w:val="variable"/>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8B178A6"/>
    <w:multiLevelType w:val="hybridMultilevel"/>
    <w:tmpl w:val="CAFA757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
    <w:nsid w:val="39996C7A"/>
    <w:multiLevelType w:val="hybridMultilevel"/>
    <w:tmpl w:val="954AC698"/>
    <w:lvl w:ilvl="0" w:tplc="14090005">
      <w:start w:val="1"/>
      <w:numFmt w:val="bullet"/>
      <w:lvlText w:val=""/>
      <w:lvlJc w:val="left"/>
      <w:pPr>
        <w:ind w:left="720" w:hanging="360"/>
      </w:pPr>
      <w:rPr>
        <w:rFonts w:ascii="Wingdings" w:hAnsi="Wingdings"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
    <w:nsid w:val="49A21D42"/>
    <w:multiLevelType w:val="hybridMultilevel"/>
    <w:tmpl w:val="9F589876"/>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3">
    <w:nsid w:val="64B6667E"/>
    <w:multiLevelType w:val="hybridMultilevel"/>
    <w:tmpl w:val="9BCC869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
    <w:nsid w:val="68F25EBF"/>
    <w:multiLevelType w:val="hybridMultilevel"/>
    <w:tmpl w:val="1D86EBFC"/>
    <w:lvl w:ilvl="0" w:tplc="1409001B">
      <w:start w:val="1"/>
      <w:numFmt w:val="lowerRoman"/>
      <w:lvlText w:val="%1."/>
      <w:lvlJc w:val="right"/>
      <w:pPr>
        <w:ind w:left="720" w:hanging="360"/>
      </w:pPr>
      <w:rPr>
        <w:rFonts w:cs="Times New Roman"/>
      </w:rPr>
    </w:lvl>
    <w:lvl w:ilvl="1" w:tplc="14090019" w:tentative="1">
      <w:start w:val="1"/>
      <w:numFmt w:val="lowerLetter"/>
      <w:lvlText w:val="%2."/>
      <w:lvlJc w:val="left"/>
      <w:pPr>
        <w:ind w:left="1440" w:hanging="360"/>
      </w:pPr>
      <w:rPr>
        <w:rFonts w:cs="Times New Roman"/>
      </w:rPr>
    </w:lvl>
    <w:lvl w:ilvl="2" w:tplc="1409001B" w:tentative="1">
      <w:start w:val="1"/>
      <w:numFmt w:val="lowerRoman"/>
      <w:lvlText w:val="%3."/>
      <w:lvlJc w:val="right"/>
      <w:pPr>
        <w:ind w:left="2160" w:hanging="180"/>
      </w:pPr>
      <w:rPr>
        <w:rFonts w:cs="Times New Roman"/>
      </w:rPr>
    </w:lvl>
    <w:lvl w:ilvl="3" w:tplc="1409000F" w:tentative="1">
      <w:start w:val="1"/>
      <w:numFmt w:val="decimal"/>
      <w:lvlText w:val="%4."/>
      <w:lvlJc w:val="left"/>
      <w:pPr>
        <w:ind w:left="2880" w:hanging="360"/>
      </w:pPr>
      <w:rPr>
        <w:rFonts w:cs="Times New Roman"/>
      </w:rPr>
    </w:lvl>
    <w:lvl w:ilvl="4" w:tplc="14090019" w:tentative="1">
      <w:start w:val="1"/>
      <w:numFmt w:val="lowerLetter"/>
      <w:lvlText w:val="%5."/>
      <w:lvlJc w:val="left"/>
      <w:pPr>
        <w:ind w:left="3600" w:hanging="360"/>
      </w:pPr>
      <w:rPr>
        <w:rFonts w:cs="Times New Roman"/>
      </w:rPr>
    </w:lvl>
    <w:lvl w:ilvl="5" w:tplc="1409001B" w:tentative="1">
      <w:start w:val="1"/>
      <w:numFmt w:val="lowerRoman"/>
      <w:lvlText w:val="%6."/>
      <w:lvlJc w:val="right"/>
      <w:pPr>
        <w:ind w:left="4320" w:hanging="180"/>
      </w:pPr>
      <w:rPr>
        <w:rFonts w:cs="Times New Roman"/>
      </w:rPr>
    </w:lvl>
    <w:lvl w:ilvl="6" w:tplc="1409000F" w:tentative="1">
      <w:start w:val="1"/>
      <w:numFmt w:val="decimal"/>
      <w:lvlText w:val="%7."/>
      <w:lvlJc w:val="left"/>
      <w:pPr>
        <w:ind w:left="5040" w:hanging="360"/>
      </w:pPr>
      <w:rPr>
        <w:rFonts w:cs="Times New Roman"/>
      </w:rPr>
    </w:lvl>
    <w:lvl w:ilvl="7" w:tplc="14090019" w:tentative="1">
      <w:start w:val="1"/>
      <w:numFmt w:val="lowerLetter"/>
      <w:lvlText w:val="%8."/>
      <w:lvlJc w:val="left"/>
      <w:pPr>
        <w:ind w:left="5760" w:hanging="360"/>
      </w:pPr>
      <w:rPr>
        <w:rFonts w:cs="Times New Roman"/>
      </w:rPr>
    </w:lvl>
    <w:lvl w:ilvl="8" w:tplc="1409001B" w:tentative="1">
      <w:start w:val="1"/>
      <w:numFmt w:val="lowerRoman"/>
      <w:lvlText w:val="%9."/>
      <w:lvlJc w:val="right"/>
      <w:pPr>
        <w:ind w:left="6480" w:hanging="180"/>
      </w:pPr>
      <w:rPr>
        <w:rFonts w:cs="Times New Roman"/>
      </w:rPr>
    </w:lvl>
  </w:abstractNum>
  <w:abstractNum w:abstractNumId="5">
    <w:nsid w:val="6E4E06BC"/>
    <w:multiLevelType w:val="hybridMultilevel"/>
    <w:tmpl w:val="09A2D11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6">
    <w:nsid w:val="7ADE5ED5"/>
    <w:multiLevelType w:val="hybridMultilevel"/>
    <w:tmpl w:val="BBB45C9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
    <w:nsid w:val="7D377EED"/>
    <w:multiLevelType w:val="hybridMultilevel"/>
    <w:tmpl w:val="254C5D8C"/>
    <w:lvl w:ilvl="0" w:tplc="14090005">
      <w:start w:val="1"/>
      <w:numFmt w:val="bullet"/>
      <w:lvlText w:val=""/>
      <w:lvlJc w:val="left"/>
      <w:pPr>
        <w:ind w:left="720" w:hanging="360"/>
      </w:pPr>
      <w:rPr>
        <w:rFonts w:ascii="Wingdings" w:hAnsi="Wingdings"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2"/>
  </w:num>
  <w:num w:numId="4">
    <w:abstractNumId w:val="3"/>
  </w:num>
  <w:num w:numId="5">
    <w:abstractNumId w:val="1"/>
  </w:num>
  <w:num w:numId="6">
    <w:abstractNumId w:val="0"/>
  </w:num>
  <w:num w:numId="7">
    <w:abstractNumId w:val="7"/>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273B"/>
    <w:rsid w:val="000824D4"/>
    <w:rsid w:val="000A02D1"/>
    <w:rsid w:val="000E61CB"/>
    <w:rsid w:val="00160208"/>
    <w:rsid w:val="001619A4"/>
    <w:rsid w:val="00185CE2"/>
    <w:rsid w:val="001916A7"/>
    <w:rsid w:val="001974DD"/>
    <w:rsid w:val="001C1118"/>
    <w:rsid w:val="001F110F"/>
    <w:rsid w:val="001F65FC"/>
    <w:rsid w:val="00280C57"/>
    <w:rsid w:val="002C3A50"/>
    <w:rsid w:val="002F273B"/>
    <w:rsid w:val="003250A3"/>
    <w:rsid w:val="00387FB0"/>
    <w:rsid w:val="003C242C"/>
    <w:rsid w:val="0040520C"/>
    <w:rsid w:val="00463A48"/>
    <w:rsid w:val="00480F58"/>
    <w:rsid w:val="004B1706"/>
    <w:rsid w:val="00520234"/>
    <w:rsid w:val="00537CBC"/>
    <w:rsid w:val="00653666"/>
    <w:rsid w:val="0067513A"/>
    <w:rsid w:val="0069000F"/>
    <w:rsid w:val="0071535D"/>
    <w:rsid w:val="00731826"/>
    <w:rsid w:val="0073620A"/>
    <w:rsid w:val="007650DF"/>
    <w:rsid w:val="00772344"/>
    <w:rsid w:val="00776212"/>
    <w:rsid w:val="007B410C"/>
    <w:rsid w:val="007E5AD0"/>
    <w:rsid w:val="008A6F10"/>
    <w:rsid w:val="008F1DB0"/>
    <w:rsid w:val="00907A19"/>
    <w:rsid w:val="00924B37"/>
    <w:rsid w:val="009C6BCA"/>
    <w:rsid w:val="009E524F"/>
    <w:rsid w:val="00A61DB4"/>
    <w:rsid w:val="00A85954"/>
    <w:rsid w:val="00AC1F45"/>
    <w:rsid w:val="00AE0600"/>
    <w:rsid w:val="00AE7896"/>
    <w:rsid w:val="00AF63C8"/>
    <w:rsid w:val="00B44969"/>
    <w:rsid w:val="00BF2279"/>
    <w:rsid w:val="00BF5EB4"/>
    <w:rsid w:val="00C214C9"/>
    <w:rsid w:val="00D06273"/>
    <w:rsid w:val="00DA2956"/>
    <w:rsid w:val="00DC7927"/>
    <w:rsid w:val="00E15710"/>
    <w:rsid w:val="00E52E41"/>
    <w:rsid w:val="00E97872"/>
    <w:rsid w:val="00EB0DF0"/>
    <w:rsid w:val="00EC2C92"/>
    <w:rsid w:val="00EF3F40"/>
    <w:rsid w:val="00EF4302"/>
    <w:rsid w:val="00F16494"/>
    <w:rsid w:val="00F25310"/>
    <w:rsid w:val="00F7007B"/>
    <w:rsid w:val="00F77B56"/>
    <w:rsid w:val="00FA74B7"/>
    <w:rsid w:val="00FB45FF"/>
    <w:rsid w:val="00FE04BA"/>
    <w:rsid w:val="00FF1041"/>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C7B0CF6"/>
  <w15:docId w15:val="{0D36116C-6952-4C83-88BE-534888F142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Cambria" w:hAnsi="Cambria" w:cs="Times New Roman"/>
        <w:sz w:val="22"/>
        <w:szCs w:val="22"/>
        <w:lang w:val="en-NZ" w:eastAsia="en-NZ"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E524F"/>
    <w:pPr>
      <w:spacing w:after="200"/>
    </w:pPr>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185CE2"/>
    <w:pPr>
      <w:spacing w:line="276" w:lineRule="auto"/>
      <w:ind w:left="720"/>
      <w:contextualSpacing/>
    </w:pPr>
    <w:rPr>
      <w:rFonts w:ascii="Verdana" w:hAnsi="Verdana"/>
      <w:sz w:val="20"/>
      <w:szCs w:val="20"/>
      <w:lang w:val="en-NZ"/>
    </w:rPr>
  </w:style>
  <w:style w:type="paragraph" w:styleId="BalloonText">
    <w:name w:val="Balloon Text"/>
    <w:basedOn w:val="Normal"/>
    <w:link w:val="BalloonTextChar"/>
    <w:uiPriority w:val="99"/>
    <w:semiHidden/>
    <w:unhideWhenUsed/>
    <w:rsid w:val="0069000F"/>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69000F"/>
    <w:rPr>
      <w:rFonts w:ascii="Tahoma" w:hAnsi="Tahoma" w:cs="Tahoma"/>
      <w:sz w:val="16"/>
      <w:szCs w:val="16"/>
      <w:lang w:val="en-US" w:eastAsia="en-US"/>
    </w:rPr>
  </w:style>
  <w:style w:type="paragraph" w:customStyle="1" w:styleId="Default">
    <w:name w:val="Default"/>
    <w:rsid w:val="0069000F"/>
    <w:pPr>
      <w:autoSpaceDE w:val="0"/>
      <w:autoSpaceDN w:val="0"/>
      <w:adjustRightInd w:val="0"/>
    </w:pPr>
    <w:rPr>
      <w:rFonts w:ascii="Calibri" w:eastAsiaTheme="minorHAnsi" w:hAnsi="Calibri" w:cs="Calibri"/>
      <w:color w:val="000000"/>
      <w:sz w:val="24"/>
      <w:szCs w:val="24"/>
      <w:lang w:eastAsia="en-US"/>
    </w:rPr>
  </w:style>
  <w:style w:type="table" w:styleId="TableGrid">
    <w:name w:val="Table Grid"/>
    <w:basedOn w:val="TableNormal"/>
    <w:uiPriority w:val="59"/>
    <w:locked/>
    <w:rsid w:val="0069000F"/>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4B1706"/>
    <w:rPr>
      <w:sz w:val="16"/>
      <w:szCs w:val="16"/>
    </w:rPr>
  </w:style>
  <w:style w:type="paragraph" w:styleId="CommentText">
    <w:name w:val="annotation text"/>
    <w:basedOn w:val="Normal"/>
    <w:link w:val="CommentTextChar"/>
    <w:uiPriority w:val="99"/>
    <w:semiHidden/>
    <w:unhideWhenUsed/>
    <w:rsid w:val="004B1706"/>
    <w:rPr>
      <w:sz w:val="20"/>
      <w:szCs w:val="20"/>
    </w:rPr>
  </w:style>
  <w:style w:type="character" w:customStyle="1" w:styleId="CommentTextChar">
    <w:name w:val="Comment Text Char"/>
    <w:basedOn w:val="DefaultParagraphFont"/>
    <w:link w:val="CommentText"/>
    <w:uiPriority w:val="99"/>
    <w:semiHidden/>
    <w:rsid w:val="004B1706"/>
    <w:rPr>
      <w:sz w:val="20"/>
      <w:szCs w:val="20"/>
      <w:lang w:val="en-US" w:eastAsia="en-US"/>
    </w:rPr>
  </w:style>
  <w:style w:type="paragraph" w:styleId="CommentSubject">
    <w:name w:val="annotation subject"/>
    <w:basedOn w:val="CommentText"/>
    <w:next w:val="CommentText"/>
    <w:link w:val="CommentSubjectChar"/>
    <w:uiPriority w:val="99"/>
    <w:semiHidden/>
    <w:unhideWhenUsed/>
    <w:rsid w:val="004B1706"/>
    <w:rPr>
      <w:b/>
      <w:bCs/>
    </w:rPr>
  </w:style>
  <w:style w:type="character" w:customStyle="1" w:styleId="CommentSubjectChar">
    <w:name w:val="Comment Subject Char"/>
    <w:basedOn w:val="CommentTextChar"/>
    <w:link w:val="CommentSubject"/>
    <w:uiPriority w:val="99"/>
    <w:semiHidden/>
    <w:rsid w:val="004B1706"/>
    <w:rPr>
      <w:b/>
      <w:bCs/>
      <w:sz w:val="20"/>
      <w:szCs w:val="2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cid:image001.jpg@01D13BFE.BFBAD700" TargetMode="External"/><Relationship Id="rId5" Type="http://schemas.openxmlformats.org/officeDocument/2006/relationships/styles" Target="styles.xml"/><Relationship Id="rId10" Type="http://schemas.openxmlformats.org/officeDocument/2006/relationships/image" Target="media/image3.jpeg"/><Relationship Id="rId4" Type="http://schemas.openxmlformats.org/officeDocument/2006/relationships/numbering" Target="numbering.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fb0e633-e10e-4f72-bd97-71b29ba6a154"/>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A82B2E769FEE048822DFECB276F6206" ma:contentTypeVersion="34" ma:contentTypeDescription="Create a new document." ma:contentTypeScope="" ma:versionID="4856674e519ac3f4fd63c9cb2df4ec1d">
  <xsd:schema xmlns:xsd="http://www.w3.org/2001/XMLSchema" xmlns:xs="http://www.w3.org/2001/XMLSchema" xmlns:p="http://schemas.microsoft.com/office/2006/metadata/properties" xmlns:ns2="4fb0e633-e10e-4f72-bd97-71b29ba6a154" targetNamespace="http://schemas.microsoft.com/office/2006/metadata/properties" ma:root="true" ma:fieldsID="d0e1d21d82d4b04199ca924bd2ed3920" ns2:_="">
    <xsd:import namespace="4fb0e633-e10e-4f72-bd97-71b29ba6a154"/>
    <xsd:element name="properties">
      <xsd:complexType>
        <xsd:sequence>
          <xsd:element name="documentManagement">
            <xsd:complexType>
              <xsd:all>
                <xsd:element ref="ns2:TaxCatchAll" minOccurs="0"/>
                <xsd:element ref="ns2:SharedWithUsers" minOccurs="0"/>
                <xsd:element ref="ns2:SharingHintHash"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fb0e633-e10e-4f72-bd97-71b29ba6a154" elementFormDefault="qualified">
    <xsd:import namespace="http://schemas.microsoft.com/office/2006/documentManagement/types"/>
    <xsd:import namespace="http://schemas.microsoft.com/office/infopath/2007/PartnerControls"/>
    <xsd:element name="TaxCatchAll" ma:index="8" nillable="true" ma:displayName="Taxonomy Catch All Column" ma:hidden="true" ma:list="{36657b42-b862-4fca-8933-abb73304326a}" ma:internalName="TaxCatchAll" ma:showField="CatchAllData" ma:web="4fb0e633-e10e-4f72-bd97-71b29ba6a154">
      <xsd:complexType>
        <xsd:complexContent>
          <xsd:extension base="dms:MultiChoiceLookup">
            <xsd:sequence>
              <xsd:element name="Value" type="dms:Lookup" maxOccurs="unbounded" minOccurs="0" nillable="true"/>
            </xsd:sequence>
          </xsd:extension>
        </xsd:complexContent>
      </xsd:complexType>
    </xsd:element>
    <xsd:element name="SharedWithUsers" ma:index="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10" nillable="true" ma:displayName="Sharing Hint Hash" ma:internalName="SharingHintHash" ma:readOnly="true">
      <xsd:simpleType>
        <xsd:restriction base="dms:Text"/>
      </xsd:simple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8361A93-B929-41CC-82EC-011E41F9D198}">
  <ds:schemaRefs>
    <ds:schemaRef ds:uri="http://schemas.microsoft.com/office/2006/metadata/properties"/>
    <ds:schemaRef ds:uri="http://schemas.microsoft.com/office/infopath/2007/PartnerControls"/>
    <ds:schemaRef ds:uri="4fb0e633-e10e-4f72-bd97-71b29ba6a154"/>
  </ds:schemaRefs>
</ds:datastoreItem>
</file>

<file path=customXml/itemProps2.xml><?xml version="1.0" encoding="utf-8"?>
<ds:datastoreItem xmlns:ds="http://schemas.openxmlformats.org/officeDocument/2006/customXml" ds:itemID="{92DF7084-B8BE-44A4-B821-FB559B3A6442}">
  <ds:schemaRefs>
    <ds:schemaRef ds:uri="http://schemas.microsoft.com/sharepoint/v3/contenttype/forms"/>
  </ds:schemaRefs>
</ds:datastoreItem>
</file>

<file path=customXml/itemProps3.xml><?xml version="1.0" encoding="utf-8"?>
<ds:datastoreItem xmlns:ds="http://schemas.openxmlformats.org/officeDocument/2006/customXml" ds:itemID="{3D2BD44E-8500-47A3-A89D-E5998A5667B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fb0e633-e10e-4f72-bd97-71b29ba6a15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3541</Words>
  <Characters>20184</Characters>
  <Application>Microsoft Office Word</Application>
  <DocSecurity>0</DocSecurity>
  <Lines>168</Lines>
  <Paragraphs>47</Paragraphs>
  <ScaleCrop>false</ScaleCrop>
  <HeadingPairs>
    <vt:vector size="2" baseType="variant">
      <vt:variant>
        <vt:lpstr>Title</vt:lpstr>
      </vt:variant>
      <vt:variant>
        <vt:i4>1</vt:i4>
      </vt:variant>
    </vt:vector>
  </HeadingPairs>
  <TitlesOfParts>
    <vt:vector size="1" baseType="lpstr">
      <vt:lpstr>AIB Report 2016 for GSTHW</vt:lpstr>
    </vt:vector>
  </TitlesOfParts>
  <Company>TwoSparrows</Company>
  <LinksUpToDate>false</LinksUpToDate>
  <CharactersWithSpaces>23678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AIB Report 2016 for GSTHW</dc:title>
  <dc:creator>Christine</dc:creator>
  <cp:lastModifiedBy>Marissa Alix</cp:lastModifiedBy>
  <cp:revision>2</cp:revision>
  <cp:lastPrinted>2016-02-11T21:21:00Z</cp:lastPrinted>
  <dcterms:created xsi:type="dcterms:W3CDTF">2016-02-18T19:37:00Z</dcterms:created>
  <dcterms:modified xsi:type="dcterms:W3CDTF">2016-02-18T19:37:00Z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0x010100AA82B2E769FEE048822DFECB276F6206</vt:lpwstr>
  </property>
</Properties>
</file>